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79A" w:rsidRDefault="00E8679A" w:rsidP="00550576">
      <w:pPr>
        <w:spacing w:after="0" w:line="240" w:lineRule="auto"/>
        <w:rPr>
          <w:b/>
          <w:u w:val="single"/>
        </w:rPr>
      </w:pPr>
    </w:p>
    <w:p w:rsidR="00550576" w:rsidRPr="00E87C25" w:rsidRDefault="00550576" w:rsidP="00E8679A">
      <w:pPr>
        <w:spacing w:after="0" w:line="240" w:lineRule="auto"/>
        <w:jc w:val="center"/>
        <w:rPr>
          <w:b/>
          <w:color w:val="3F1B0A"/>
          <w:sz w:val="26"/>
          <w:szCs w:val="26"/>
          <w:u w:val="single"/>
        </w:rPr>
      </w:pPr>
      <w:r w:rsidRPr="00E87C25">
        <w:rPr>
          <w:b/>
          <w:color w:val="3F1B0A"/>
          <w:sz w:val="26"/>
          <w:szCs w:val="26"/>
          <w:u w:val="single"/>
        </w:rPr>
        <w:t>Important Information</w:t>
      </w:r>
      <w:r w:rsidR="0011557F" w:rsidRPr="00E87C25">
        <w:rPr>
          <w:b/>
          <w:color w:val="3F1B0A"/>
          <w:sz w:val="26"/>
          <w:szCs w:val="26"/>
          <w:u w:val="single"/>
        </w:rPr>
        <w:t xml:space="preserve"> b</w:t>
      </w:r>
      <w:r w:rsidRPr="00E87C25">
        <w:rPr>
          <w:b/>
          <w:color w:val="3F1B0A"/>
          <w:sz w:val="26"/>
          <w:szCs w:val="26"/>
          <w:u w:val="single"/>
        </w:rPr>
        <w:t>efore Entering Requisition</w:t>
      </w:r>
      <w:r w:rsidR="0011557F" w:rsidRPr="00E87C25">
        <w:rPr>
          <w:b/>
          <w:color w:val="3F1B0A"/>
          <w:sz w:val="26"/>
          <w:szCs w:val="26"/>
          <w:u w:val="single"/>
        </w:rPr>
        <w:t>s</w:t>
      </w:r>
    </w:p>
    <w:p w:rsidR="0011557F" w:rsidRDefault="0011557F" w:rsidP="0011557F">
      <w:pPr>
        <w:spacing w:after="0" w:line="240" w:lineRule="auto"/>
        <w:rPr>
          <w:u w:val="single"/>
        </w:rPr>
      </w:pPr>
    </w:p>
    <w:p w:rsidR="0011557F" w:rsidRDefault="0011557F" w:rsidP="0011557F">
      <w:pPr>
        <w:spacing w:after="0" w:line="240" w:lineRule="auto"/>
        <w:rPr>
          <w:u w:val="single"/>
        </w:rPr>
      </w:pPr>
      <w:r>
        <w:rPr>
          <w:u w:val="single"/>
        </w:rPr>
        <w:t>Payment Terms</w:t>
      </w:r>
    </w:p>
    <w:p w:rsidR="00E87C25" w:rsidRDefault="00E87C25" w:rsidP="00E87C25">
      <w:pPr>
        <w:spacing w:after="0" w:line="240" w:lineRule="auto"/>
      </w:pPr>
      <w:r w:rsidRPr="00762807">
        <w:t>Rowan, as a State University, is required to comply with the Prompt Payment Act which guarantees payment within 60 days. It should be noted that, Rowan’s internal policy is that we pay all invoices received within 30 days of receipt of the good/service or the invoice whenever possible.</w:t>
      </w:r>
      <w:r>
        <w:t xml:space="preserve"> </w:t>
      </w:r>
    </w:p>
    <w:p w:rsidR="00E87C25" w:rsidRDefault="00E87C25" w:rsidP="00E87C25">
      <w:pPr>
        <w:spacing w:after="0" w:line="240" w:lineRule="auto"/>
      </w:pPr>
    </w:p>
    <w:p w:rsidR="00E87C25" w:rsidRDefault="00E87C25" w:rsidP="00E87C25">
      <w:pPr>
        <w:spacing w:after="0" w:line="240" w:lineRule="auto"/>
      </w:pPr>
      <w:r>
        <w:rPr>
          <w:noProof/>
        </w:rPr>
        <w:drawing>
          <wp:inline distT="0" distB="0" distL="0" distR="0" wp14:anchorId="49F9ED00" wp14:editId="1405EBA6">
            <wp:extent cx="5943600" cy="814859"/>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14859"/>
                    </a:xfrm>
                    <a:prstGeom prst="rect">
                      <a:avLst/>
                    </a:prstGeom>
                    <a:noFill/>
                    <a:ln>
                      <a:noFill/>
                    </a:ln>
                  </pic:spPr>
                </pic:pic>
              </a:graphicData>
            </a:graphic>
          </wp:inline>
        </w:drawing>
      </w:r>
    </w:p>
    <w:p w:rsidR="00035635" w:rsidRDefault="00035635" w:rsidP="0011557F">
      <w:pPr>
        <w:spacing w:after="0" w:line="240" w:lineRule="auto"/>
        <w:rPr>
          <w:u w:val="single"/>
        </w:rPr>
      </w:pPr>
    </w:p>
    <w:p w:rsidR="0011557F" w:rsidRDefault="0011557F" w:rsidP="0011557F">
      <w:pPr>
        <w:spacing w:after="0" w:line="240" w:lineRule="auto"/>
        <w:rPr>
          <w:u w:val="single"/>
        </w:rPr>
      </w:pPr>
      <w:r>
        <w:rPr>
          <w:u w:val="single"/>
        </w:rPr>
        <w:t>Bid Splitting</w:t>
      </w:r>
    </w:p>
    <w:p w:rsidR="00035635" w:rsidRDefault="00E87C25" w:rsidP="0011557F">
      <w:pPr>
        <w:spacing w:after="0" w:line="240" w:lineRule="auto"/>
      </w:pPr>
      <w:r>
        <w:t>The Improper</w:t>
      </w:r>
      <w:r w:rsidRPr="00E87C25">
        <w:t xml:space="preserve"> split</w:t>
      </w:r>
      <w:r>
        <w:t xml:space="preserve"> of a purchase </w:t>
      </w:r>
      <w:r w:rsidRPr="00E87C25">
        <w:t xml:space="preserve">into multiple </w:t>
      </w:r>
      <w:r>
        <w:t>purchases</w:t>
      </w:r>
      <w:r w:rsidRPr="00E87C25">
        <w:t xml:space="preserve"> in order to avoid triggering dollar thresholds </w:t>
      </w:r>
      <w:r>
        <w:t>that would require the End User to obtain additional documents.</w:t>
      </w:r>
    </w:p>
    <w:p w:rsidR="00035635" w:rsidRDefault="00035635" w:rsidP="0011557F">
      <w:pPr>
        <w:spacing w:after="0" w:line="240" w:lineRule="auto"/>
      </w:pPr>
    </w:p>
    <w:p w:rsidR="0011557F" w:rsidRPr="001A6453" w:rsidRDefault="0011557F" w:rsidP="0011557F">
      <w:pPr>
        <w:spacing w:after="0" w:line="240" w:lineRule="auto"/>
      </w:pPr>
    </w:p>
    <w:tbl>
      <w:tblPr>
        <w:tblStyle w:val="TableGrid"/>
        <w:tblW w:w="9378" w:type="dxa"/>
        <w:tblLook w:val="04A0" w:firstRow="1" w:lastRow="0" w:firstColumn="1" w:lastColumn="0" w:noHBand="0" w:noVBand="1"/>
      </w:tblPr>
      <w:tblGrid>
        <w:gridCol w:w="2268"/>
        <w:gridCol w:w="7110"/>
      </w:tblGrid>
      <w:tr w:rsidR="0011557F" w:rsidTr="003A4210">
        <w:tc>
          <w:tcPr>
            <w:tcW w:w="9378" w:type="dxa"/>
            <w:gridSpan w:val="2"/>
            <w:shd w:val="clear" w:color="auto" w:fill="3F1B0A"/>
          </w:tcPr>
          <w:p w:rsidR="0011557F" w:rsidRPr="00CD794E" w:rsidRDefault="0011557F" w:rsidP="0090474C">
            <w:pPr>
              <w:jc w:val="center"/>
              <w:rPr>
                <w:b/>
              </w:rPr>
            </w:pPr>
            <w:r w:rsidRPr="00CD794E">
              <w:rPr>
                <w:b/>
                <w:color w:val="FFFFFF" w:themeColor="background1"/>
              </w:rPr>
              <w:t>Purchasing Thresholds</w:t>
            </w:r>
          </w:p>
        </w:tc>
      </w:tr>
      <w:tr w:rsidR="0011557F" w:rsidTr="00CD794E">
        <w:tc>
          <w:tcPr>
            <w:tcW w:w="2268" w:type="dxa"/>
            <w:shd w:val="clear" w:color="auto" w:fill="EEECE1" w:themeFill="background2"/>
          </w:tcPr>
          <w:p w:rsidR="0011557F" w:rsidRPr="004E1712" w:rsidRDefault="00D71B37" w:rsidP="00D71B37">
            <w:pPr>
              <w:jc w:val="right"/>
            </w:pPr>
            <w:r>
              <w:t>$0.01 - $3,32</w:t>
            </w:r>
            <w:r w:rsidR="0011557F" w:rsidRPr="004E1712">
              <w:t>9.99</w:t>
            </w:r>
          </w:p>
        </w:tc>
        <w:tc>
          <w:tcPr>
            <w:tcW w:w="7110" w:type="dxa"/>
            <w:shd w:val="clear" w:color="auto" w:fill="EEECE1" w:themeFill="background2"/>
          </w:tcPr>
          <w:p w:rsidR="0011557F" w:rsidRPr="004E1712" w:rsidRDefault="0011557F" w:rsidP="0090474C">
            <w:r w:rsidRPr="004E1712">
              <w:t>Quotes are encouraged but not required</w:t>
            </w:r>
          </w:p>
        </w:tc>
      </w:tr>
      <w:tr w:rsidR="0011557F" w:rsidTr="0090474C">
        <w:tc>
          <w:tcPr>
            <w:tcW w:w="2268" w:type="dxa"/>
          </w:tcPr>
          <w:p w:rsidR="0011557F" w:rsidRPr="004E1712" w:rsidRDefault="00D71B37" w:rsidP="00D71B37">
            <w:pPr>
              <w:jc w:val="right"/>
            </w:pPr>
            <w:r>
              <w:t>$3,330.00</w:t>
            </w:r>
            <w:r w:rsidR="0011557F" w:rsidRPr="004E1712">
              <w:t xml:space="preserve"> -$</w:t>
            </w:r>
            <w:r>
              <w:t>33,299.99</w:t>
            </w:r>
          </w:p>
        </w:tc>
        <w:tc>
          <w:tcPr>
            <w:tcW w:w="7110" w:type="dxa"/>
          </w:tcPr>
          <w:p w:rsidR="0011557F" w:rsidRPr="004E1712" w:rsidRDefault="00D71B37" w:rsidP="00D71B37">
            <w:r w:rsidRPr="004E1712">
              <w:t>Three (3)</w:t>
            </w:r>
            <w:r>
              <w:t xml:space="preserve"> </w:t>
            </w:r>
            <w:r w:rsidRPr="004E1712">
              <w:t>written quotes required</w:t>
            </w:r>
            <w:r>
              <w:t xml:space="preserve"> </w:t>
            </w:r>
          </w:p>
        </w:tc>
      </w:tr>
      <w:tr w:rsidR="0011557F" w:rsidTr="00CD794E">
        <w:tc>
          <w:tcPr>
            <w:tcW w:w="2268" w:type="dxa"/>
            <w:shd w:val="clear" w:color="auto" w:fill="EEECE1" w:themeFill="background2"/>
          </w:tcPr>
          <w:p w:rsidR="0011557F" w:rsidRPr="004E1712" w:rsidRDefault="00D71B37" w:rsidP="0090474C">
            <w:pPr>
              <w:jc w:val="right"/>
            </w:pPr>
            <w:r>
              <w:t>$33,300.00</w:t>
            </w:r>
          </w:p>
        </w:tc>
        <w:tc>
          <w:tcPr>
            <w:tcW w:w="7110" w:type="dxa"/>
            <w:shd w:val="clear" w:color="auto" w:fill="EEECE1" w:themeFill="background2"/>
          </w:tcPr>
          <w:p w:rsidR="0011557F" w:rsidRPr="004E1712" w:rsidRDefault="00D71B37" w:rsidP="0090474C">
            <w:r w:rsidRPr="004E1712">
              <w:t>Contact Contracting &amp; Procurement for assistance</w:t>
            </w:r>
          </w:p>
        </w:tc>
      </w:tr>
      <w:tr w:rsidR="0011557F" w:rsidTr="0090474C">
        <w:tc>
          <w:tcPr>
            <w:tcW w:w="2268" w:type="dxa"/>
          </w:tcPr>
          <w:p w:rsidR="0011557F" w:rsidRPr="004E1712" w:rsidRDefault="0011557F" w:rsidP="0090474C">
            <w:pPr>
              <w:jc w:val="right"/>
            </w:pPr>
          </w:p>
        </w:tc>
        <w:tc>
          <w:tcPr>
            <w:tcW w:w="7110" w:type="dxa"/>
          </w:tcPr>
          <w:p w:rsidR="0011557F" w:rsidRPr="004E1712" w:rsidRDefault="0011557F" w:rsidP="0090474C"/>
        </w:tc>
      </w:tr>
      <w:tr w:rsidR="0011557F" w:rsidTr="003A4210">
        <w:tc>
          <w:tcPr>
            <w:tcW w:w="9378" w:type="dxa"/>
            <w:gridSpan w:val="2"/>
            <w:shd w:val="clear" w:color="auto" w:fill="3F1B0A"/>
          </w:tcPr>
          <w:p w:rsidR="0011557F" w:rsidRPr="00CD794E" w:rsidRDefault="0011557F" w:rsidP="0090474C">
            <w:pPr>
              <w:jc w:val="center"/>
              <w:rPr>
                <w:b/>
              </w:rPr>
            </w:pPr>
            <w:r w:rsidRPr="00CD794E">
              <w:rPr>
                <w:b/>
                <w:color w:val="FFFFFF" w:themeColor="background1"/>
              </w:rPr>
              <w:t>Additional Thresholds</w:t>
            </w:r>
          </w:p>
        </w:tc>
      </w:tr>
      <w:tr w:rsidR="0011557F" w:rsidTr="00CD794E">
        <w:tc>
          <w:tcPr>
            <w:tcW w:w="2268" w:type="dxa"/>
            <w:shd w:val="clear" w:color="auto" w:fill="EEECE1" w:themeFill="background2"/>
          </w:tcPr>
          <w:p w:rsidR="0011557F" w:rsidRPr="004E1712" w:rsidRDefault="0011557F" w:rsidP="0090474C">
            <w:pPr>
              <w:jc w:val="right"/>
            </w:pPr>
            <w:r>
              <w:t>*</w:t>
            </w:r>
            <w:r w:rsidRPr="004E1712">
              <w:t>$</w:t>
            </w:r>
            <w:r>
              <w:t>17,500</w:t>
            </w:r>
            <w:r w:rsidR="00D71B37">
              <w:t>.00</w:t>
            </w:r>
            <w:r>
              <w:t xml:space="preserve"> +</w:t>
            </w:r>
          </w:p>
        </w:tc>
        <w:tc>
          <w:tcPr>
            <w:tcW w:w="7110" w:type="dxa"/>
            <w:shd w:val="clear" w:color="auto" w:fill="EEECE1" w:themeFill="background2"/>
          </w:tcPr>
          <w:p w:rsidR="0011557F" w:rsidRPr="004E1712" w:rsidRDefault="0011557F" w:rsidP="0090474C">
            <w:r>
              <w:t xml:space="preserve">Require Ch.51/EO117 State compliance </w:t>
            </w:r>
          </w:p>
        </w:tc>
      </w:tr>
      <w:tr w:rsidR="0011557F" w:rsidTr="0090474C">
        <w:tc>
          <w:tcPr>
            <w:tcW w:w="2268" w:type="dxa"/>
          </w:tcPr>
          <w:p w:rsidR="0011557F" w:rsidRPr="004E1712" w:rsidRDefault="0011557F" w:rsidP="0090474C">
            <w:pPr>
              <w:jc w:val="right"/>
            </w:pPr>
            <w:r>
              <w:t>*$25,000</w:t>
            </w:r>
            <w:r w:rsidR="00D71B37">
              <w:t>.00</w:t>
            </w:r>
            <w:r>
              <w:t xml:space="preserve"> +</w:t>
            </w:r>
          </w:p>
        </w:tc>
        <w:tc>
          <w:tcPr>
            <w:tcW w:w="7110" w:type="dxa"/>
          </w:tcPr>
          <w:p w:rsidR="0011557F" w:rsidRPr="004E1712" w:rsidRDefault="0011557F" w:rsidP="0090474C">
            <w:r>
              <w:t>Require System of Award Management (SAM) check</w:t>
            </w:r>
          </w:p>
        </w:tc>
      </w:tr>
      <w:tr w:rsidR="0011557F" w:rsidTr="00CD794E">
        <w:tc>
          <w:tcPr>
            <w:tcW w:w="2268" w:type="dxa"/>
            <w:shd w:val="clear" w:color="auto" w:fill="EEECE1" w:themeFill="background2"/>
          </w:tcPr>
          <w:p w:rsidR="0011557F" w:rsidRPr="004E1712" w:rsidRDefault="00D71B37" w:rsidP="0090474C">
            <w:pPr>
              <w:jc w:val="right"/>
            </w:pPr>
            <w:r>
              <w:t>$33,30</w:t>
            </w:r>
            <w:r w:rsidR="0011557F">
              <w:t>0</w:t>
            </w:r>
            <w:r>
              <w:t>.00</w:t>
            </w:r>
            <w:r w:rsidR="0011557F">
              <w:t xml:space="preserve"> +</w:t>
            </w:r>
          </w:p>
        </w:tc>
        <w:tc>
          <w:tcPr>
            <w:tcW w:w="7110" w:type="dxa"/>
            <w:shd w:val="clear" w:color="auto" w:fill="EEECE1" w:themeFill="background2"/>
          </w:tcPr>
          <w:p w:rsidR="0011557F" w:rsidRPr="004E1712" w:rsidRDefault="0011557F" w:rsidP="0090474C">
            <w:r>
              <w:t>Require second signature and review from Senior VP of Finance  and Chief Financial Officer</w:t>
            </w:r>
          </w:p>
        </w:tc>
      </w:tr>
    </w:tbl>
    <w:p w:rsidR="0011557F" w:rsidRDefault="0011557F" w:rsidP="0011557F">
      <w:pPr>
        <w:spacing w:after="0" w:line="240" w:lineRule="auto"/>
        <w:rPr>
          <w:u w:val="single"/>
        </w:rPr>
      </w:pPr>
    </w:p>
    <w:p w:rsidR="0011557F" w:rsidRPr="0011557F" w:rsidRDefault="0011557F" w:rsidP="0011557F">
      <w:pPr>
        <w:spacing w:after="0" w:line="240" w:lineRule="auto"/>
      </w:pPr>
      <w:r w:rsidRPr="0011557F">
        <w:t>In certain instances</w:t>
      </w:r>
      <w:r>
        <w:t>, three (3)</w:t>
      </w:r>
      <w:r w:rsidRPr="0011557F">
        <w:t xml:space="preserve"> quotes cannot be obtained, </w:t>
      </w:r>
      <w:r>
        <w:t>in which case Exceptions may be utilized</w:t>
      </w:r>
      <w:r w:rsidR="00D71B37">
        <w:t>. See below for list of State approved Exceptions.</w:t>
      </w:r>
    </w:p>
    <w:p w:rsidR="0011557F" w:rsidRDefault="0011557F" w:rsidP="0011557F">
      <w:pPr>
        <w:spacing w:after="0" w:line="240" w:lineRule="auto"/>
        <w:rPr>
          <w:u w:val="single"/>
        </w:rPr>
      </w:pPr>
    </w:p>
    <w:p w:rsidR="00D71B37" w:rsidRDefault="00D71B37" w:rsidP="0011557F">
      <w:pPr>
        <w:spacing w:after="0" w:line="240" w:lineRule="auto"/>
        <w:rPr>
          <w:u w:val="single"/>
        </w:rPr>
      </w:pPr>
    </w:p>
    <w:p w:rsidR="00D71B37" w:rsidRDefault="00D71B37" w:rsidP="0011557F">
      <w:pPr>
        <w:spacing w:after="0" w:line="240" w:lineRule="auto"/>
        <w:rPr>
          <w:u w:val="single"/>
        </w:rPr>
      </w:pPr>
    </w:p>
    <w:p w:rsidR="00D71B37" w:rsidRDefault="00D71B37" w:rsidP="0011557F">
      <w:pPr>
        <w:spacing w:after="0" w:line="240" w:lineRule="auto"/>
        <w:rPr>
          <w:u w:val="single"/>
        </w:rPr>
      </w:pPr>
    </w:p>
    <w:p w:rsidR="00D71B37" w:rsidRDefault="00D71B37" w:rsidP="0011557F">
      <w:pPr>
        <w:spacing w:after="0" w:line="240" w:lineRule="auto"/>
        <w:rPr>
          <w:u w:val="single"/>
        </w:rPr>
      </w:pPr>
    </w:p>
    <w:p w:rsidR="00D71B37" w:rsidRDefault="00D71B37" w:rsidP="0011557F">
      <w:pPr>
        <w:spacing w:after="0" w:line="240" w:lineRule="auto"/>
        <w:rPr>
          <w:u w:val="single"/>
        </w:rPr>
      </w:pPr>
    </w:p>
    <w:p w:rsidR="00D71B37" w:rsidRDefault="00D71B37" w:rsidP="0011557F">
      <w:pPr>
        <w:spacing w:after="0" w:line="240" w:lineRule="auto"/>
        <w:rPr>
          <w:u w:val="single"/>
        </w:rPr>
      </w:pPr>
    </w:p>
    <w:p w:rsidR="00D71B37" w:rsidRDefault="00D71B37" w:rsidP="0011557F">
      <w:pPr>
        <w:spacing w:after="0" w:line="240" w:lineRule="auto"/>
        <w:rPr>
          <w:u w:val="single"/>
        </w:rPr>
      </w:pPr>
    </w:p>
    <w:p w:rsidR="00D71B37" w:rsidRDefault="00D71B37" w:rsidP="0011557F">
      <w:pPr>
        <w:spacing w:after="0" w:line="240" w:lineRule="auto"/>
        <w:rPr>
          <w:u w:val="single"/>
        </w:rPr>
      </w:pPr>
    </w:p>
    <w:p w:rsidR="00D71B37" w:rsidRDefault="00D71B37" w:rsidP="0011557F">
      <w:pPr>
        <w:spacing w:after="0" w:line="240" w:lineRule="auto"/>
        <w:rPr>
          <w:u w:val="single"/>
        </w:rPr>
      </w:pPr>
    </w:p>
    <w:p w:rsidR="00D71B37" w:rsidRDefault="00D71B37" w:rsidP="0011557F">
      <w:pPr>
        <w:spacing w:after="0" w:line="240" w:lineRule="auto"/>
        <w:rPr>
          <w:u w:val="single"/>
        </w:rPr>
      </w:pPr>
    </w:p>
    <w:p w:rsidR="00D71B37" w:rsidRDefault="00D71B37" w:rsidP="0011557F">
      <w:pPr>
        <w:spacing w:after="0" w:line="240" w:lineRule="auto"/>
        <w:rPr>
          <w:u w:val="single"/>
        </w:rPr>
      </w:pPr>
    </w:p>
    <w:p w:rsidR="00D71B37" w:rsidRDefault="00D71B37" w:rsidP="0011557F">
      <w:pPr>
        <w:spacing w:after="0" w:line="240" w:lineRule="auto"/>
        <w:rPr>
          <w:u w:val="single"/>
        </w:rPr>
      </w:pPr>
    </w:p>
    <w:p w:rsidR="00D71B37" w:rsidRDefault="00D71B37" w:rsidP="0011557F">
      <w:pPr>
        <w:spacing w:after="0" w:line="240" w:lineRule="auto"/>
        <w:rPr>
          <w:u w:val="single"/>
        </w:rPr>
      </w:pPr>
    </w:p>
    <w:p w:rsidR="00D71B37" w:rsidRDefault="00D71B37" w:rsidP="0011557F">
      <w:pPr>
        <w:spacing w:after="0" w:line="240" w:lineRule="auto"/>
        <w:rPr>
          <w:u w:val="single"/>
        </w:rPr>
      </w:pPr>
    </w:p>
    <w:p w:rsidR="00D71B37" w:rsidRDefault="00D71B37" w:rsidP="0011557F">
      <w:pPr>
        <w:spacing w:after="0" w:line="240" w:lineRule="auto"/>
        <w:rPr>
          <w:u w:val="single"/>
        </w:rPr>
      </w:pPr>
    </w:p>
    <w:p w:rsidR="00D71B37" w:rsidRDefault="00D71B37" w:rsidP="00D71B37">
      <w:pPr>
        <w:rPr>
          <w:rFonts w:cstheme="minorHAnsi"/>
          <w:color w:val="000000"/>
        </w:rPr>
      </w:pPr>
      <w:r w:rsidRPr="00F14153">
        <w:rPr>
          <w:rFonts w:cstheme="minorHAnsi"/>
          <w:b/>
          <w:color w:val="000000"/>
        </w:rPr>
        <w:t>18A:64-56 Exceptions to Public Advertised Bids</w:t>
      </w:r>
      <w:r>
        <w:rPr>
          <w:rFonts w:cstheme="minorHAnsi"/>
          <w:color w:val="000000"/>
        </w:rPr>
        <w:t xml:space="preserve"> </w:t>
      </w:r>
      <w:r w:rsidRPr="004D5B7D">
        <w:rPr>
          <w:rFonts w:cstheme="minorHAnsi"/>
          <w:color w:val="000000"/>
        </w:rPr>
        <w:t xml:space="preserve"> </w:t>
      </w:r>
    </w:p>
    <w:p w:rsidR="00E87C25" w:rsidRDefault="00E87C25" w:rsidP="00E8679A">
      <w:pPr>
        <w:spacing w:after="0" w:line="240" w:lineRule="auto"/>
        <w:jc w:val="center"/>
        <w:rPr>
          <w:b/>
          <w:color w:val="3F1B0A"/>
          <w:sz w:val="26"/>
          <w:szCs w:val="26"/>
          <w:u w:val="single"/>
        </w:rPr>
      </w:pPr>
      <w:bookmarkStart w:id="0" w:name="_GoBack"/>
      <w:bookmarkEnd w:id="0"/>
    </w:p>
    <w:p w:rsidR="009E039D" w:rsidRDefault="009E039D" w:rsidP="00E8679A">
      <w:pPr>
        <w:spacing w:after="0" w:line="240" w:lineRule="auto"/>
        <w:jc w:val="center"/>
        <w:rPr>
          <w:b/>
          <w:color w:val="3F1B0A"/>
          <w:sz w:val="26"/>
          <w:szCs w:val="26"/>
          <w:u w:val="single"/>
        </w:rPr>
      </w:pPr>
    </w:p>
    <w:p w:rsidR="009E039D" w:rsidRDefault="009E039D" w:rsidP="00E8679A">
      <w:pPr>
        <w:spacing w:after="0" w:line="240" w:lineRule="auto"/>
        <w:jc w:val="center"/>
        <w:rPr>
          <w:b/>
          <w:color w:val="3F1B0A"/>
          <w:sz w:val="26"/>
          <w:szCs w:val="26"/>
          <w:u w:val="single"/>
        </w:rPr>
      </w:pPr>
    </w:p>
    <w:p w:rsidR="009E039D" w:rsidRDefault="009E039D" w:rsidP="00E8679A">
      <w:pPr>
        <w:spacing w:after="0" w:line="240" w:lineRule="auto"/>
        <w:jc w:val="center"/>
        <w:rPr>
          <w:b/>
          <w:color w:val="3F1B0A"/>
          <w:sz w:val="26"/>
          <w:szCs w:val="26"/>
          <w:u w:val="single"/>
        </w:rPr>
      </w:pPr>
    </w:p>
    <w:p w:rsidR="009E039D" w:rsidRDefault="009E039D" w:rsidP="00E8679A">
      <w:pPr>
        <w:spacing w:after="0" w:line="240" w:lineRule="auto"/>
        <w:jc w:val="center"/>
        <w:rPr>
          <w:b/>
          <w:color w:val="3F1B0A"/>
          <w:sz w:val="26"/>
          <w:szCs w:val="26"/>
          <w:u w:val="single"/>
        </w:rPr>
      </w:pPr>
    </w:p>
    <w:p w:rsidR="009E039D" w:rsidRDefault="009E039D" w:rsidP="00E8679A">
      <w:pPr>
        <w:spacing w:after="0" w:line="240" w:lineRule="auto"/>
        <w:jc w:val="center"/>
        <w:rPr>
          <w:b/>
          <w:color w:val="3F1B0A"/>
          <w:sz w:val="26"/>
          <w:szCs w:val="26"/>
          <w:u w:val="single"/>
        </w:rPr>
      </w:pPr>
    </w:p>
    <w:p w:rsidR="009E039D" w:rsidRDefault="009E039D" w:rsidP="00E8679A">
      <w:pPr>
        <w:spacing w:after="0" w:line="240" w:lineRule="auto"/>
        <w:jc w:val="center"/>
        <w:rPr>
          <w:b/>
          <w:color w:val="3F1B0A"/>
          <w:sz w:val="26"/>
          <w:szCs w:val="26"/>
          <w:u w:val="single"/>
        </w:rPr>
      </w:pPr>
    </w:p>
    <w:p w:rsidR="009E039D" w:rsidRDefault="009E039D" w:rsidP="00E8679A">
      <w:pPr>
        <w:spacing w:after="0" w:line="240" w:lineRule="auto"/>
        <w:jc w:val="center"/>
        <w:rPr>
          <w:b/>
          <w:color w:val="3F1B0A"/>
          <w:sz w:val="26"/>
          <w:szCs w:val="26"/>
          <w:u w:val="single"/>
        </w:rPr>
      </w:pPr>
    </w:p>
    <w:p w:rsidR="009E039D" w:rsidRDefault="009E039D" w:rsidP="00E8679A">
      <w:pPr>
        <w:spacing w:after="0" w:line="240" w:lineRule="auto"/>
        <w:jc w:val="center"/>
        <w:rPr>
          <w:b/>
          <w:color w:val="3F1B0A"/>
          <w:sz w:val="26"/>
          <w:szCs w:val="26"/>
          <w:u w:val="single"/>
        </w:rPr>
      </w:pPr>
    </w:p>
    <w:p w:rsidR="00E87C25" w:rsidRDefault="00E87C25" w:rsidP="00E8679A">
      <w:pPr>
        <w:spacing w:after="0" w:line="240" w:lineRule="auto"/>
        <w:jc w:val="center"/>
        <w:rPr>
          <w:b/>
          <w:color w:val="3F1B0A"/>
          <w:sz w:val="26"/>
          <w:szCs w:val="26"/>
          <w:u w:val="single"/>
        </w:rPr>
      </w:pPr>
    </w:p>
    <w:p w:rsidR="00E87C25" w:rsidRDefault="00E87C25" w:rsidP="00E8679A">
      <w:pPr>
        <w:spacing w:after="0" w:line="240" w:lineRule="auto"/>
        <w:jc w:val="center"/>
        <w:rPr>
          <w:b/>
          <w:color w:val="3F1B0A"/>
          <w:sz w:val="26"/>
          <w:szCs w:val="26"/>
          <w:u w:val="single"/>
        </w:rPr>
      </w:pPr>
    </w:p>
    <w:p w:rsidR="0011557F" w:rsidRPr="00E87C25" w:rsidRDefault="0011557F" w:rsidP="00E8679A">
      <w:pPr>
        <w:spacing w:after="0" w:line="240" w:lineRule="auto"/>
        <w:jc w:val="center"/>
        <w:rPr>
          <w:b/>
          <w:color w:val="3F1B0A"/>
          <w:sz w:val="26"/>
          <w:szCs w:val="26"/>
          <w:u w:val="single"/>
        </w:rPr>
      </w:pPr>
      <w:r w:rsidRPr="00E87C25">
        <w:rPr>
          <w:b/>
          <w:color w:val="3F1B0A"/>
          <w:sz w:val="26"/>
          <w:szCs w:val="26"/>
          <w:u w:val="single"/>
        </w:rPr>
        <w:t>Selecting a Vendor</w:t>
      </w:r>
    </w:p>
    <w:p w:rsidR="00E8679A" w:rsidRDefault="00E8679A" w:rsidP="00E8679A">
      <w:pPr>
        <w:spacing w:after="0" w:line="240" w:lineRule="auto"/>
        <w:jc w:val="center"/>
        <w:rPr>
          <w:b/>
          <w:u w:val="single"/>
        </w:rPr>
      </w:pPr>
    </w:p>
    <w:p w:rsidR="00FE2E81" w:rsidRDefault="0011557F" w:rsidP="00FE2E81">
      <w:pPr>
        <w:spacing w:after="0" w:line="240" w:lineRule="auto"/>
      </w:pPr>
      <w:r w:rsidRPr="0011557F">
        <w:t xml:space="preserve">Search Banner using </w:t>
      </w:r>
      <w:r w:rsidRPr="00FE2E81">
        <w:rPr>
          <w:b/>
        </w:rPr>
        <w:t>FTIIDEN</w:t>
      </w:r>
      <w:r w:rsidRPr="0011557F">
        <w:t xml:space="preserve"> to see if the Vendor already exists in the system.</w:t>
      </w:r>
      <w:r w:rsidR="00FE2E81">
        <w:t xml:space="preserve"> </w:t>
      </w:r>
    </w:p>
    <w:p w:rsidR="00FE2E81" w:rsidRDefault="00FE2E81" w:rsidP="00FE2E81">
      <w:pPr>
        <w:spacing w:after="0" w:line="240" w:lineRule="auto"/>
      </w:pPr>
      <w:r w:rsidRPr="00FE2E81">
        <w:rPr>
          <w:b/>
          <w:u w:val="single"/>
        </w:rPr>
        <w:t>Note:</w:t>
      </w:r>
      <w:r>
        <w:t xml:space="preserve"> t</w:t>
      </w:r>
      <w:r w:rsidR="0011557F">
        <w:t xml:space="preserve">he </w:t>
      </w:r>
      <w:r>
        <w:t>search engine is case sensitive. You may use Wildcards (%) to search multiple ways. See below (are sample search is for Office Depot):</w:t>
      </w:r>
    </w:p>
    <w:p w:rsidR="00FE2E81" w:rsidRDefault="00FE2E81" w:rsidP="00FE2E81">
      <w:pPr>
        <w:spacing w:after="0" w:line="240" w:lineRule="auto"/>
      </w:pPr>
      <w:r>
        <w:rPr>
          <w:noProof/>
        </w:rPr>
        <mc:AlternateContent>
          <mc:Choice Requires="wps">
            <w:drawing>
              <wp:anchor distT="0" distB="0" distL="114300" distR="114300" simplePos="0" relativeHeight="251661312" behindDoc="0" locked="0" layoutInCell="1" allowOverlap="1" wp14:anchorId="134CC117" wp14:editId="02985545">
                <wp:simplePos x="0" y="0"/>
                <wp:positionH relativeFrom="column">
                  <wp:posOffset>5572125</wp:posOffset>
                </wp:positionH>
                <wp:positionV relativeFrom="paragraph">
                  <wp:posOffset>900430</wp:posOffset>
                </wp:positionV>
                <wp:extent cx="400050" cy="552450"/>
                <wp:effectExtent l="0" t="0" r="19050" b="19050"/>
                <wp:wrapNone/>
                <wp:docPr id="6" name="Oval 6"/>
                <wp:cNvGraphicFramePr/>
                <a:graphic xmlns:a="http://schemas.openxmlformats.org/drawingml/2006/main">
                  <a:graphicData uri="http://schemas.microsoft.com/office/word/2010/wordprocessingShape">
                    <wps:wsp>
                      <wps:cNvSpPr/>
                      <wps:spPr>
                        <a:xfrm>
                          <a:off x="0" y="0"/>
                          <a:ext cx="400050" cy="552450"/>
                        </a:xfrm>
                        <a:prstGeom prst="ellipse">
                          <a:avLst/>
                        </a:prstGeom>
                        <a:noFill/>
                        <a:ln w="31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32EBB" id="Oval 6" o:spid="_x0000_s1026" style="position:absolute;margin-left:438.75pt;margin-top:70.9pt;width:31.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" filled="f" strokecolor="red" strokeweight=".25pt"/>
            </w:pict>
          </mc:Fallback>
        </mc:AlternateContent>
      </w:r>
      <w:r>
        <w:rPr>
          <w:noProof/>
        </w:rPr>
        <mc:AlternateContent>
          <mc:Choice Requires="wps">
            <w:drawing>
              <wp:anchor distT="0" distB="0" distL="114300" distR="114300" simplePos="0" relativeHeight="251663360" behindDoc="0" locked="0" layoutInCell="1" allowOverlap="1" wp14:anchorId="595F0BBA" wp14:editId="2E51CDB1">
                <wp:simplePos x="0" y="0"/>
                <wp:positionH relativeFrom="column">
                  <wp:posOffset>2305051</wp:posOffset>
                </wp:positionH>
                <wp:positionV relativeFrom="paragraph">
                  <wp:posOffset>119380</wp:posOffset>
                </wp:positionV>
                <wp:extent cx="323850" cy="400050"/>
                <wp:effectExtent l="0" t="0" r="19050" b="19050"/>
                <wp:wrapNone/>
                <wp:docPr id="7" name="Oval 7"/>
                <wp:cNvGraphicFramePr/>
                <a:graphic xmlns:a="http://schemas.openxmlformats.org/drawingml/2006/main">
                  <a:graphicData uri="http://schemas.microsoft.com/office/word/2010/wordprocessingShape">
                    <wps:wsp>
                      <wps:cNvSpPr/>
                      <wps:spPr>
                        <a:xfrm>
                          <a:off x="0" y="0"/>
                          <a:ext cx="323850" cy="400050"/>
                        </a:xfrm>
                        <a:prstGeom prst="ellipse">
                          <a:avLst/>
                        </a:prstGeom>
                        <a:noFill/>
                        <a:ln w="31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88E39C" id="Oval 7" o:spid="_x0000_s1026" style="position:absolute;margin-left:181.5pt;margin-top:9.4pt;width:25.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" filled="f" strokecolor="red" strokeweight=".25pt"/>
            </w:pict>
          </mc:Fallback>
        </mc:AlternateContent>
      </w:r>
      <w:r>
        <w:rPr>
          <w:noProof/>
        </w:rPr>
        <w:drawing>
          <wp:inline distT="0" distB="0" distL="0" distR="0" wp14:anchorId="514355D5" wp14:editId="1F40B847">
            <wp:extent cx="5943600" cy="1828800"/>
            <wp:effectExtent l="171450" t="152400" r="361950" b="3619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769" b="8461"/>
                    <a:stretch/>
                  </pic:blipFill>
                  <pic:spPr bwMode="auto">
                    <a:xfrm>
                      <a:off x="0" y="0"/>
                      <a:ext cx="5943600" cy="18288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FE2E81" w:rsidRDefault="00FE2E81" w:rsidP="00FE2E81">
      <w:pPr>
        <w:pStyle w:val="ListParagraph"/>
        <w:numPr>
          <w:ilvl w:val="0"/>
          <w:numId w:val="8"/>
        </w:numPr>
        <w:spacing w:after="0" w:line="240" w:lineRule="auto"/>
      </w:pPr>
      <w:r>
        <w:t>Select All</w:t>
      </w:r>
    </w:p>
    <w:p w:rsidR="00FE2E81" w:rsidRDefault="00FE2E81" w:rsidP="00FE2E81">
      <w:pPr>
        <w:pStyle w:val="ListParagraph"/>
        <w:numPr>
          <w:ilvl w:val="0"/>
          <w:numId w:val="8"/>
        </w:numPr>
        <w:spacing w:after="0" w:line="240" w:lineRule="auto"/>
      </w:pPr>
      <w:r>
        <w:t>Vendor Name (%)</w:t>
      </w:r>
    </w:p>
    <w:p w:rsidR="00FE2E81" w:rsidRDefault="00FE2E81" w:rsidP="00FE2E81">
      <w:pPr>
        <w:pStyle w:val="ListParagraph"/>
        <w:numPr>
          <w:ilvl w:val="0"/>
          <w:numId w:val="8"/>
        </w:numPr>
        <w:spacing w:after="0" w:line="240" w:lineRule="auto"/>
      </w:pPr>
      <w:r>
        <w:t>Enter Query</w:t>
      </w:r>
    </w:p>
    <w:p w:rsidR="00FE2E81" w:rsidRDefault="00FE2E81" w:rsidP="00FE2E81">
      <w:pPr>
        <w:pStyle w:val="ListParagraph"/>
        <w:numPr>
          <w:ilvl w:val="0"/>
          <w:numId w:val="8"/>
        </w:numPr>
        <w:spacing w:after="0" w:line="240" w:lineRule="auto"/>
      </w:pPr>
      <w:r>
        <w:t>Vendors will populate</w:t>
      </w:r>
    </w:p>
    <w:p w:rsidR="00FE2E81" w:rsidRDefault="00FE2E81" w:rsidP="00FE2E81">
      <w:pPr>
        <w:pStyle w:val="ListParagraph"/>
        <w:numPr>
          <w:ilvl w:val="0"/>
          <w:numId w:val="8"/>
        </w:numPr>
        <w:spacing w:after="0" w:line="240" w:lineRule="auto"/>
      </w:pPr>
      <w:r>
        <w:t xml:space="preserve">Copy Banner ID </w:t>
      </w:r>
    </w:p>
    <w:p w:rsidR="00FE2E81" w:rsidRDefault="00FE2E81" w:rsidP="00FE2E81">
      <w:pPr>
        <w:spacing w:after="0" w:line="240" w:lineRule="auto"/>
      </w:pPr>
    </w:p>
    <w:p w:rsidR="00FE2E81" w:rsidRDefault="00FE2E81" w:rsidP="00FE2E81">
      <w:pPr>
        <w:spacing w:after="0" w:line="240" w:lineRule="auto"/>
      </w:pPr>
      <w:r>
        <w:t xml:space="preserve">If the Vendor is not already in Banner, you will need to request a W9 and Business Registration Certificate (BRC) in order for C&amp;P to create the Vendor. Once you have the </w:t>
      </w:r>
      <w:r w:rsidR="005519E9">
        <w:t xml:space="preserve">required documents, </w:t>
      </w:r>
      <w:r>
        <w:t xml:space="preserve">forward to </w:t>
      </w:r>
      <w:hyperlink r:id="rId10" w:history="1">
        <w:r w:rsidRPr="00196193">
          <w:rPr>
            <w:rStyle w:val="Hyperlink"/>
          </w:rPr>
          <w:t>requisitions@rowan.edu</w:t>
        </w:r>
      </w:hyperlink>
      <w:r w:rsidR="005519E9">
        <w:t xml:space="preserve"> and the Vendor will be created.</w:t>
      </w:r>
    </w:p>
    <w:p w:rsidR="00FE2E81" w:rsidRDefault="00FE2E81" w:rsidP="00FE2E81">
      <w:pPr>
        <w:spacing w:after="0" w:line="240" w:lineRule="auto"/>
      </w:pPr>
    </w:p>
    <w:p w:rsidR="00FE2E81" w:rsidRDefault="00FE2E81" w:rsidP="00FE2E81">
      <w:pPr>
        <w:spacing w:after="0" w:line="240" w:lineRule="auto"/>
      </w:pPr>
      <w:r>
        <w:t xml:space="preserve">See </w:t>
      </w:r>
      <w:hyperlink r:id="rId11" w:history="1">
        <w:r w:rsidR="00CD794E" w:rsidRPr="003B3FB8">
          <w:rPr>
            <w:rStyle w:val="Hyperlink"/>
          </w:rPr>
          <w:t>Vendor Page</w:t>
        </w:r>
      </w:hyperlink>
      <w:r w:rsidR="00CD794E">
        <w:t xml:space="preserve"> for information on how to obtain the required forms.</w:t>
      </w:r>
    </w:p>
    <w:p w:rsidR="00CD794E" w:rsidRDefault="00CD794E" w:rsidP="00FE2E81">
      <w:pPr>
        <w:spacing w:after="0" w:line="240" w:lineRule="auto"/>
      </w:pPr>
    </w:p>
    <w:p w:rsidR="00E8679A" w:rsidRDefault="00E8679A" w:rsidP="00E8679A">
      <w:pPr>
        <w:pBdr>
          <w:bottom w:val="single" w:sz="4" w:space="1" w:color="auto"/>
        </w:pBdr>
        <w:spacing w:after="0" w:line="240" w:lineRule="auto"/>
        <w:rPr>
          <w:u w:val="single"/>
        </w:rPr>
      </w:pPr>
    </w:p>
    <w:p w:rsidR="00FE2E81" w:rsidRPr="005519E9" w:rsidRDefault="00E8679A" w:rsidP="00E8679A">
      <w:pPr>
        <w:spacing w:after="0" w:line="240" w:lineRule="auto"/>
        <w:rPr>
          <w:b/>
          <w:u w:val="single"/>
        </w:rPr>
      </w:pPr>
      <w:r w:rsidRPr="005519E9">
        <w:rPr>
          <w:b/>
          <w:u w:val="single"/>
        </w:rPr>
        <w:t>P</w:t>
      </w:r>
      <w:r w:rsidR="00CD794E" w:rsidRPr="005519E9">
        <w:rPr>
          <w:b/>
          <w:u w:val="single"/>
        </w:rPr>
        <w:t>referred Vendors</w:t>
      </w:r>
    </w:p>
    <w:p w:rsidR="00CD794E" w:rsidRDefault="00CD794E" w:rsidP="00E8679A">
      <w:pPr>
        <w:spacing w:after="0" w:line="240" w:lineRule="auto"/>
        <w:rPr>
          <w:u w:val="single"/>
        </w:rPr>
      </w:pPr>
    </w:p>
    <w:p w:rsidR="00E8679A" w:rsidRPr="00E8679A" w:rsidRDefault="00D71B37" w:rsidP="00E8679A">
      <w:pPr>
        <w:spacing w:after="0" w:line="240" w:lineRule="auto"/>
        <w:jc w:val="both"/>
        <w:rPr>
          <w:rFonts w:eastAsia="Times New Roman" w:cstheme="minorHAnsi"/>
        </w:rPr>
      </w:pPr>
      <w:hyperlink r:id="rId12" w:history="1">
        <w:r w:rsidR="00E8679A" w:rsidRPr="003B3FB8">
          <w:rPr>
            <w:rStyle w:val="Hyperlink"/>
            <w:rFonts w:eastAsia="Times New Roman" w:cstheme="minorHAnsi"/>
          </w:rPr>
          <w:t>Awarded Vendors for Recurring Purchases/Services</w:t>
        </w:r>
      </w:hyperlink>
      <w:r w:rsidR="00E8679A" w:rsidRPr="00E8679A">
        <w:rPr>
          <w:rFonts w:eastAsia="Times New Roman" w:cstheme="minorHAnsi"/>
        </w:rPr>
        <w:t xml:space="preserve"> </w:t>
      </w:r>
      <w:r w:rsidR="00E8679A" w:rsidRPr="00E8679A">
        <w:rPr>
          <w:rFonts w:eastAsia="Times New Roman" w:cstheme="minorHAnsi"/>
          <w:i/>
        </w:rPr>
        <w:t>Please contact the originating department or a procurement representative prior to contacting the Vendor</w:t>
      </w:r>
      <w:r w:rsidR="00E8679A">
        <w:rPr>
          <w:rFonts w:eastAsia="Times New Roman" w:cstheme="minorHAnsi"/>
        </w:rPr>
        <w:t xml:space="preserve"> and/or entering a requisition.</w:t>
      </w:r>
    </w:p>
    <w:p w:rsidR="005519E9" w:rsidRDefault="005519E9" w:rsidP="00E8679A">
      <w:pPr>
        <w:pBdr>
          <w:bottom w:val="single" w:sz="4" w:space="1" w:color="auto"/>
        </w:pBdr>
        <w:spacing w:after="0" w:line="240" w:lineRule="auto"/>
        <w:rPr>
          <w:rFonts w:eastAsia="Times New Roman" w:cstheme="minorHAnsi"/>
          <w:b/>
          <w:bCs/>
          <w:color w:val="000000" w:themeColor="text1"/>
          <w:u w:val="single"/>
        </w:rPr>
      </w:pPr>
    </w:p>
    <w:p w:rsidR="005519E9" w:rsidRDefault="005519E9" w:rsidP="00E8679A">
      <w:pPr>
        <w:pBdr>
          <w:bottom w:val="single" w:sz="4" w:space="1" w:color="auto"/>
        </w:pBdr>
        <w:spacing w:after="0" w:line="240" w:lineRule="auto"/>
        <w:rPr>
          <w:rFonts w:eastAsia="Times New Roman" w:cstheme="minorHAnsi"/>
          <w:b/>
          <w:bCs/>
          <w:color w:val="000000" w:themeColor="text1"/>
          <w:u w:val="single"/>
        </w:rPr>
      </w:pPr>
    </w:p>
    <w:p w:rsidR="00E8679A" w:rsidRDefault="00E8679A" w:rsidP="00E8679A">
      <w:pPr>
        <w:spacing w:after="0" w:line="240" w:lineRule="auto"/>
        <w:rPr>
          <w:rFonts w:eastAsia="Times New Roman" w:cstheme="minorHAnsi"/>
          <w:b/>
          <w:bCs/>
          <w:color w:val="000000" w:themeColor="text1"/>
          <w:u w:val="single"/>
        </w:rPr>
      </w:pPr>
    </w:p>
    <w:p w:rsidR="005519E9" w:rsidRDefault="005519E9" w:rsidP="00E8679A">
      <w:pPr>
        <w:spacing w:after="0" w:line="240" w:lineRule="auto"/>
        <w:rPr>
          <w:rFonts w:eastAsia="Times New Roman" w:cstheme="minorHAnsi"/>
          <w:b/>
          <w:bCs/>
          <w:color w:val="000000" w:themeColor="text1"/>
          <w:u w:val="single"/>
        </w:rPr>
      </w:pPr>
    </w:p>
    <w:p w:rsidR="005519E9" w:rsidRDefault="005519E9" w:rsidP="00E8679A">
      <w:pPr>
        <w:spacing w:after="0" w:line="240" w:lineRule="auto"/>
        <w:rPr>
          <w:rFonts w:eastAsia="Times New Roman" w:cstheme="minorHAnsi"/>
          <w:b/>
          <w:bCs/>
          <w:color w:val="000000" w:themeColor="text1"/>
          <w:u w:val="single"/>
        </w:rPr>
      </w:pPr>
    </w:p>
    <w:p w:rsidR="00E87C25" w:rsidRDefault="00E87C25" w:rsidP="00E8679A">
      <w:pPr>
        <w:spacing w:after="0" w:line="240" w:lineRule="auto"/>
        <w:rPr>
          <w:rFonts w:eastAsia="Times New Roman" w:cstheme="minorHAnsi"/>
          <w:b/>
          <w:bCs/>
          <w:color w:val="000000" w:themeColor="text1"/>
          <w:u w:val="single"/>
        </w:rPr>
      </w:pPr>
    </w:p>
    <w:p w:rsidR="00E87C25" w:rsidRDefault="00E87C25" w:rsidP="00E8679A">
      <w:pPr>
        <w:spacing w:after="0" w:line="240" w:lineRule="auto"/>
        <w:rPr>
          <w:rFonts w:eastAsia="Times New Roman" w:cstheme="minorHAnsi"/>
          <w:b/>
          <w:bCs/>
          <w:color w:val="000000" w:themeColor="text1"/>
          <w:u w:val="single"/>
        </w:rPr>
      </w:pPr>
    </w:p>
    <w:p w:rsidR="00E87C25" w:rsidRDefault="00E87C25" w:rsidP="00E8679A">
      <w:pPr>
        <w:spacing w:after="0" w:line="240" w:lineRule="auto"/>
        <w:rPr>
          <w:rFonts w:eastAsia="Times New Roman" w:cstheme="minorHAnsi"/>
          <w:b/>
          <w:bCs/>
          <w:color w:val="000000" w:themeColor="text1"/>
          <w:u w:val="single"/>
        </w:rPr>
      </w:pPr>
    </w:p>
    <w:p w:rsidR="00E87C25" w:rsidRDefault="00E87C25" w:rsidP="00E8679A">
      <w:pPr>
        <w:spacing w:after="0" w:line="240" w:lineRule="auto"/>
        <w:rPr>
          <w:rFonts w:eastAsia="Times New Roman" w:cstheme="minorHAnsi"/>
          <w:b/>
          <w:bCs/>
          <w:color w:val="000000" w:themeColor="text1"/>
          <w:u w:val="single"/>
        </w:rPr>
      </w:pPr>
    </w:p>
    <w:p w:rsidR="00E87C25" w:rsidRDefault="00E87C25" w:rsidP="00E8679A">
      <w:pPr>
        <w:spacing w:after="0" w:line="240" w:lineRule="auto"/>
        <w:rPr>
          <w:rFonts w:eastAsia="Times New Roman" w:cstheme="minorHAnsi"/>
          <w:b/>
          <w:bCs/>
          <w:color w:val="000000" w:themeColor="text1"/>
          <w:u w:val="single"/>
        </w:rPr>
      </w:pPr>
    </w:p>
    <w:p w:rsidR="00BF0800" w:rsidRDefault="00BF0800" w:rsidP="00E8679A">
      <w:pPr>
        <w:spacing w:after="0" w:line="240" w:lineRule="auto"/>
        <w:rPr>
          <w:rFonts w:eastAsia="Times New Roman" w:cstheme="minorHAnsi"/>
          <w:b/>
          <w:bCs/>
          <w:color w:val="000000" w:themeColor="text1"/>
          <w:u w:val="single"/>
        </w:rPr>
      </w:pPr>
    </w:p>
    <w:p w:rsidR="00CD794E" w:rsidRPr="0011557F" w:rsidRDefault="00CD794E" w:rsidP="00E8679A">
      <w:pPr>
        <w:spacing w:after="0" w:line="240" w:lineRule="auto"/>
      </w:pPr>
    </w:p>
    <w:p w:rsidR="0011557F" w:rsidRPr="00E87C25" w:rsidRDefault="00BF0800" w:rsidP="00E8679A">
      <w:pPr>
        <w:spacing w:after="0" w:line="240" w:lineRule="auto"/>
        <w:jc w:val="center"/>
        <w:rPr>
          <w:b/>
          <w:color w:val="3F1B0A"/>
          <w:sz w:val="26"/>
          <w:szCs w:val="26"/>
          <w:u w:val="single"/>
        </w:rPr>
      </w:pPr>
      <w:r w:rsidRPr="00E87C25">
        <w:rPr>
          <w:b/>
          <w:color w:val="3F1B0A"/>
          <w:sz w:val="26"/>
          <w:szCs w:val="26"/>
          <w:u w:val="single"/>
        </w:rPr>
        <w:t>Additional</w:t>
      </w:r>
      <w:r w:rsidR="0011557F" w:rsidRPr="00E87C25">
        <w:rPr>
          <w:b/>
          <w:color w:val="3F1B0A"/>
          <w:sz w:val="26"/>
          <w:szCs w:val="26"/>
          <w:u w:val="single"/>
        </w:rPr>
        <w:t xml:space="preserve"> </w:t>
      </w:r>
      <w:r w:rsidR="00035635" w:rsidRPr="00E87C25">
        <w:rPr>
          <w:b/>
          <w:color w:val="3F1B0A"/>
          <w:sz w:val="26"/>
          <w:szCs w:val="26"/>
          <w:u w:val="single"/>
        </w:rPr>
        <w:t xml:space="preserve">Requisition </w:t>
      </w:r>
      <w:r w:rsidR="0011557F" w:rsidRPr="00E87C25">
        <w:rPr>
          <w:b/>
          <w:color w:val="3F1B0A"/>
          <w:sz w:val="26"/>
          <w:szCs w:val="26"/>
          <w:u w:val="single"/>
        </w:rPr>
        <w:t>Requirements</w:t>
      </w:r>
    </w:p>
    <w:p w:rsidR="00E8679A" w:rsidRPr="001A6453" w:rsidRDefault="00E8679A" w:rsidP="00E8679A">
      <w:pPr>
        <w:spacing w:after="0" w:line="240" w:lineRule="auto"/>
        <w:jc w:val="center"/>
        <w:rPr>
          <w:b/>
          <w:u w:val="single"/>
        </w:rPr>
      </w:pPr>
    </w:p>
    <w:p w:rsidR="0011557F" w:rsidRDefault="0011557F" w:rsidP="00E8679A">
      <w:pPr>
        <w:spacing w:after="0" w:line="240" w:lineRule="auto"/>
        <w:rPr>
          <w:b/>
          <w:u w:val="single"/>
        </w:rPr>
      </w:pPr>
      <w:r w:rsidRPr="005519E9">
        <w:rPr>
          <w:b/>
          <w:u w:val="single"/>
        </w:rPr>
        <w:t>IRT Related Purchases</w:t>
      </w:r>
    </w:p>
    <w:p w:rsidR="00E87C25" w:rsidRDefault="00E87C25" w:rsidP="00E8679A">
      <w:pPr>
        <w:spacing w:after="0" w:line="240" w:lineRule="auto"/>
        <w:rPr>
          <w:b/>
          <w:u w:val="single"/>
        </w:rPr>
      </w:pPr>
    </w:p>
    <w:p w:rsidR="00E87C25" w:rsidRPr="00E87C25" w:rsidRDefault="00E87C25" w:rsidP="00E87C25">
      <w:pPr>
        <w:pBdr>
          <w:bottom w:val="single" w:sz="4" w:space="1" w:color="auto"/>
        </w:pBdr>
        <w:spacing w:after="0" w:line="240" w:lineRule="auto"/>
        <w:rPr>
          <w:rFonts w:eastAsia="Times New Roman" w:cstheme="minorHAnsi"/>
          <w:color w:val="000000"/>
        </w:rPr>
      </w:pPr>
      <w:r w:rsidRPr="00E87C25">
        <w:rPr>
          <w:rFonts w:eastAsia="Times New Roman" w:cstheme="minorHAnsi"/>
          <w:color w:val="000000"/>
        </w:rPr>
        <w:t>Starting immediately, all software, computer hardware, and consulting purchases must be reviewed and approved by Information Resources &amp; Technology to ensure they are aligned with institutional priorities and that IRT can support them once activated. Requests for review can be made by filling out the IT Review and Acquisition Form at Self Service Banner, under the Finance Section. This policy applies to all members of the Rowan community who seek to acquire IT Resources using University funds, including grant funds from contracts and/or transmittal forms between the University and external funding sources (public and private).</w:t>
      </w:r>
    </w:p>
    <w:p w:rsidR="00E87C25" w:rsidRPr="00E87C25" w:rsidRDefault="00E87C25" w:rsidP="00E87C25">
      <w:pPr>
        <w:pBdr>
          <w:bottom w:val="single" w:sz="4" w:space="1" w:color="auto"/>
        </w:pBdr>
        <w:spacing w:after="0" w:line="240" w:lineRule="auto"/>
        <w:rPr>
          <w:rFonts w:eastAsia="Times New Roman" w:cstheme="minorHAnsi"/>
          <w:color w:val="000000"/>
        </w:rPr>
      </w:pPr>
    </w:p>
    <w:p w:rsidR="00E87C25" w:rsidRPr="00E87C25" w:rsidRDefault="00E87C25" w:rsidP="00E87C25">
      <w:pPr>
        <w:pBdr>
          <w:bottom w:val="single" w:sz="4" w:space="1" w:color="auto"/>
        </w:pBdr>
        <w:spacing w:after="0" w:line="240" w:lineRule="auto"/>
        <w:rPr>
          <w:rFonts w:eastAsia="Times New Roman" w:cstheme="minorHAnsi"/>
          <w:color w:val="000000"/>
        </w:rPr>
      </w:pPr>
      <w:r w:rsidRPr="00E87C25">
        <w:rPr>
          <w:rFonts w:eastAsia="Times New Roman" w:cstheme="minorHAnsi"/>
          <w:color w:val="000000"/>
        </w:rPr>
        <w:t xml:space="preserve">For additional instructions and information visit: </w:t>
      </w:r>
      <w:hyperlink r:id="rId13" w:history="1">
        <w:r w:rsidRPr="00E87C25">
          <w:rPr>
            <w:rStyle w:val="Hyperlink"/>
            <w:rFonts w:eastAsia="Times New Roman" w:cstheme="minorHAnsi"/>
          </w:rPr>
          <w:t>IT Acquisition</w:t>
        </w:r>
      </w:hyperlink>
    </w:p>
    <w:p w:rsidR="00E87C25" w:rsidRPr="00E87C25" w:rsidRDefault="00E87C25" w:rsidP="00E87C25">
      <w:pPr>
        <w:pBdr>
          <w:bottom w:val="single" w:sz="4" w:space="1" w:color="auto"/>
        </w:pBdr>
        <w:spacing w:after="0" w:line="240" w:lineRule="auto"/>
        <w:rPr>
          <w:rFonts w:eastAsia="Times New Roman" w:cstheme="minorHAnsi"/>
          <w:color w:val="000000"/>
        </w:rPr>
      </w:pPr>
    </w:p>
    <w:p w:rsidR="00E87C25" w:rsidRPr="00E87C25" w:rsidRDefault="00E87C25" w:rsidP="00E87C25">
      <w:pPr>
        <w:pBdr>
          <w:bottom w:val="single" w:sz="4" w:space="1" w:color="auto"/>
        </w:pBdr>
        <w:spacing w:after="0" w:line="240" w:lineRule="auto"/>
        <w:rPr>
          <w:rFonts w:eastAsia="Times New Roman" w:cstheme="minorHAnsi"/>
          <w:color w:val="000000"/>
        </w:rPr>
      </w:pPr>
      <w:r w:rsidRPr="00E87C25">
        <w:rPr>
          <w:rFonts w:eastAsia="Times New Roman" w:cstheme="minorHAnsi"/>
          <w:color w:val="000000"/>
        </w:rPr>
        <w:t xml:space="preserve">Approvals made by IRT must be sent to </w:t>
      </w:r>
      <w:hyperlink r:id="rId14" w:history="1">
        <w:r w:rsidRPr="004B0064">
          <w:rPr>
            <w:rStyle w:val="Hyperlink"/>
            <w:rFonts w:eastAsia="Times New Roman" w:cstheme="minorHAnsi"/>
          </w:rPr>
          <w:t>requisitions@rowan.edu</w:t>
        </w:r>
      </w:hyperlink>
      <w:r>
        <w:rPr>
          <w:rFonts w:eastAsia="Times New Roman" w:cstheme="minorHAnsi"/>
          <w:color w:val="000000"/>
        </w:rPr>
        <w:t xml:space="preserve"> </w:t>
      </w:r>
      <w:r w:rsidRPr="00E87C25">
        <w:rPr>
          <w:rFonts w:eastAsia="Times New Roman" w:cstheme="minorHAnsi"/>
          <w:color w:val="000000"/>
        </w:rPr>
        <w:t>before the Office of Contracting &amp; Procurement can pro</w:t>
      </w:r>
      <w:r w:rsidR="002A22EF">
        <w:rPr>
          <w:rFonts w:eastAsia="Times New Roman" w:cstheme="minorHAnsi"/>
          <w:color w:val="000000"/>
        </w:rPr>
        <w:t xml:space="preserve">cess the request. </w:t>
      </w:r>
      <w:r w:rsidRPr="002A22EF">
        <w:rPr>
          <w:rFonts w:eastAsia="Times New Roman" w:cstheme="minorHAnsi"/>
          <w:b/>
          <w:color w:val="000000"/>
          <w:u w:val="single"/>
        </w:rPr>
        <w:t>All</w:t>
      </w:r>
      <w:r w:rsidRPr="00E87C25">
        <w:rPr>
          <w:rFonts w:eastAsia="Times New Roman" w:cstheme="minorHAnsi"/>
          <w:color w:val="000000"/>
        </w:rPr>
        <w:t xml:space="preserve"> IRT orders, even if excluded from the IRT Acquisition Policy, require the correspond</w:t>
      </w:r>
      <w:r w:rsidR="002A22EF">
        <w:rPr>
          <w:rFonts w:eastAsia="Times New Roman" w:cstheme="minorHAnsi"/>
          <w:color w:val="000000"/>
        </w:rPr>
        <w:t xml:space="preserve">ing quotes or invoices sent to </w:t>
      </w:r>
      <w:hyperlink r:id="rId15" w:history="1">
        <w:r w:rsidRPr="004B0064">
          <w:rPr>
            <w:rStyle w:val="Hyperlink"/>
            <w:rFonts w:eastAsia="Times New Roman" w:cstheme="minorHAnsi"/>
          </w:rPr>
          <w:t>requisitions@rowan.edu</w:t>
        </w:r>
      </w:hyperlink>
      <w:r>
        <w:rPr>
          <w:rFonts w:eastAsia="Times New Roman" w:cstheme="minorHAnsi"/>
          <w:color w:val="000000"/>
        </w:rPr>
        <w:t xml:space="preserve"> </w:t>
      </w:r>
    </w:p>
    <w:p w:rsidR="00BF0800" w:rsidRDefault="00BF0800" w:rsidP="00BF0800">
      <w:pPr>
        <w:pBdr>
          <w:bottom w:val="single" w:sz="4" w:space="1" w:color="auto"/>
        </w:pBdr>
        <w:spacing w:after="0" w:line="240" w:lineRule="auto"/>
        <w:rPr>
          <w:rFonts w:eastAsia="Times New Roman" w:cstheme="minorHAnsi"/>
          <w:color w:val="000000"/>
        </w:rPr>
      </w:pPr>
    </w:p>
    <w:p w:rsidR="00E87C25" w:rsidRPr="00BF0800" w:rsidRDefault="00E87C25" w:rsidP="00BF0800">
      <w:pPr>
        <w:pBdr>
          <w:bottom w:val="single" w:sz="4" w:space="1" w:color="auto"/>
        </w:pBdr>
        <w:spacing w:after="0" w:line="240" w:lineRule="auto"/>
        <w:rPr>
          <w:rFonts w:eastAsia="Times New Roman" w:cstheme="minorHAnsi"/>
          <w:color w:val="000000"/>
        </w:rPr>
      </w:pPr>
    </w:p>
    <w:p w:rsidR="00E8679A" w:rsidRDefault="00E8679A" w:rsidP="00E8679A">
      <w:pPr>
        <w:spacing w:after="0" w:line="240" w:lineRule="auto"/>
        <w:rPr>
          <w:u w:val="single"/>
        </w:rPr>
      </w:pPr>
    </w:p>
    <w:p w:rsidR="0011557F" w:rsidRPr="005519E9" w:rsidRDefault="0011557F" w:rsidP="00E8679A">
      <w:pPr>
        <w:spacing w:after="0" w:line="240" w:lineRule="auto"/>
        <w:rPr>
          <w:b/>
          <w:u w:val="single"/>
        </w:rPr>
      </w:pPr>
      <w:r w:rsidRPr="005519E9">
        <w:rPr>
          <w:b/>
          <w:u w:val="single"/>
        </w:rPr>
        <w:t>Entertainment Form</w:t>
      </w:r>
    </w:p>
    <w:p w:rsidR="00035635" w:rsidRDefault="00035635" w:rsidP="00E8679A">
      <w:pPr>
        <w:spacing w:after="0" w:line="240" w:lineRule="auto"/>
      </w:pPr>
    </w:p>
    <w:p w:rsidR="0011557F" w:rsidRDefault="0011557F" w:rsidP="00E8679A">
      <w:pPr>
        <w:spacing w:after="0" w:line="240" w:lineRule="auto"/>
      </w:pPr>
      <w:r>
        <w:t xml:space="preserve">All unit requests for the payment or reimbursement for entertainment or reception expenditures must comply with University policy on food/refreshments, and have a properly completed </w:t>
      </w:r>
      <w:hyperlink r:id="rId16" w:history="1">
        <w:r>
          <w:rPr>
            <w:rStyle w:val="Hyperlink"/>
          </w:rPr>
          <w:t>Entertainment Form</w:t>
        </w:r>
      </w:hyperlink>
      <w:r>
        <w:t xml:space="preserve"> submitted with your requisition.</w:t>
      </w:r>
    </w:p>
    <w:p w:rsidR="00E8679A" w:rsidRDefault="00E8679A" w:rsidP="00E8679A">
      <w:pPr>
        <w:spacing w:after="0" w:line="240" w:lineRule="auto"/>
        <w:rPr>
          <w:u w:val="single"/>
        </w:rPr>
      </w:pPr>
    </w:p>
    <w:p w:rsidR="00BF0800" w:rsidRDefault="00BF0800" w:rsidP="00BF0800">
      <w:pPr>
        <w:pBdr>
          <w:bottom w:val="single" w:sz="4" w:space="1" w:color="auto"/>
        </w:pBdr>
        <w:spacing w:after="0" w:line="240" w:lineRule="auto"/>
        <w:rPr>
          <w:u w:val="single"/>
        </w:rPr>
      </w:pPr>
    </w:p>
    <w:p w:rsidR="00BF0800" w:rsidRDefault="00BF0800" w:rsidP="00E8679A">
      <w:pPr>
        <w:spacing w:after="0" w:line="240" w:lineRule="auto"/>
        <w:rPr>
          <w:u w:val="single"/>
        </w:rPr>
      </w:pPr>
    </w:p>
    <w:p w:rsidR="0011557F" w:rsidRPr="005519E9" w:rsidRDefault="005519E9" w:rsidP="00E8679A">
      <w:pPr>
        <w:spacing w:after="0" w:line="240" w:lineRule="auto"/>
        <w:rPr>
          <w:b/>
          <w:u w:val="single"/>
        </w:rPr>
      </w:pPr>
      <w:r w:rsidRPr="005519E9">
        <w:rPr>
          <w:b/>
          <w:u w:val="single"/>
        </w:rPr>
        <w:t>Travel Form</w:t>
      </w:r>
    </w:p>
    <w:p w:rsidR="00035635" w:rsidRDefault="00035635" w:rsidP="00E8679A">
      <w:pPr>
        <w:spacing w:after="0" w:line="240" w:lineRule="auto"/>
      </w:pPr>
    </w:p>
    <w:p w:rsidR="00E8679A" w:rsidRPr="005519E9" w:rsidRDefault="005519E9" w:rsidP="00E8679A">
      <w:pPr>
        <w:spacing w:after="0" w:line="240" w:lineRule="auto"/>
      </w:pPr>
      <w:r w:rsidRPr="005519E9">
        <w:t xml:space="preserve">All unit requests for the payment or reimbursement </w:t>
      </w:r>
      <w:r>
        <w:t xml:space="preserve">of travel expenditures must </w:t>
      </w:r>
      <w:r w:rsidRPr="005519E9">
        <w:t xml:space="preserve">be accompanied by a </w:t>
      </w:r>
    </w:p>
    <w:p w:rsidR="005519E9" w:rsidRDefault="00D71B37" w:rsidP="00E8679A">
      <w:pPr>
        <w:spacing w:after="0" w:line="240" w:lineRule="auto"/>
        <w:rPr>
          <w:rFonts w:eastAsia="Times New Roman" w:cstheme="minorHAnsi"/>
          <w:color w:val="0000FF"/>
          <w:u w:val="single"/>
        </w:rPr>
      </w:pPr>
      <w:hyperlink r:id="rId17" w:history="1">
        <w:r w:rsidR="005519E9" w:rsidRPr="00E8679A">
          <w:rPr>
            <w:rFonts w:eastAsia="Times New Roman" w:cstheme="minorHAnsi"/>
            <w:color w:val="0000FF"/>
            <w:u w:val="single"/>
          </w:rPr>
          <w:t>Accounts Payable Travel Forms</w:t>
        </w:r>
      </w:hyperlink>
      <w:r w:rsidR="005519E9">
        <w:rPr>
          <w:rFonts w:eastAsia="Times New Roman" w:cstheme="minorHAnsi"/>
          <w:color w:val="0000FF"/>
          <w:u w:val="single"/>
        </w:rPr>
        <w:t xml:space="preserve">. </w:t>
      </w:r>
    </w:p>
    <w:p w:rsidR="005519E9" w:rsidRDefault="005519E9" w:rsidP="00E8679A">
      <w:pPr>
        <w:spacing w:after="0" w:line="240" w:lineRule="auto"/>
        <w:rPr>
          <w:rFonts w:eastAsia="Times New Roman" w:cstheme="minorHAnsi"/>
          <w:color w:val="0000FF"/>
          <w:u w:val="single"/>
        </w:rPr>
      </w:pPr>
    </w:p>
    <w:p w:rsidR="005519E9" w:rsidRPr="00E8679A" w:rsidRDefault="005519E9" w:rsidP="005519E9">
      <w:pPr>
        <w:spacing w:before="100" w:beforeAutospacing="1" w:after="100" w:afterAutospacing="1" w:line="240" w:lineRule="auto"/>
        <w:rPr>
          <w:rFonts w:eastAsia="Times New Roman" w:cstheme="minorHAnsi"/>
          <w:color w:val="000000"/>
        </w:rPr>
      </w:pPr>
      <w:r w:rsidRPr="00E8679A">
        <w:rPr>
          <w:rFonts w:eastAsia="Times New Roman" w:cstheme="minorHAnsi"/>
          <w:color w:val="000000"/>
        </w:rPr>
        <w:t>Travel Agent Services are featured by the Accounts Payable Department. Please contact Miranda Salvatore, 856.25</w:t>
      </w:r>
      <w:r>
        <w:rPr>
          <w:rFonts w:eastAsia="Times New Roman" w:cstheme="minorHAnsi"/>
          <w:color w:val="000000"/>
        </w:rPr>
        <w:t xml:space="preserve">6.4043 or </w:t>
      </w:r>
      <w:hyperlink r:id="rId18" w:history="1">
        <w:r w:rsidRPr="00196193">
          <w:rPr>
            <w:rStyle w:val="Hyperlink"/>
            <w:rFonts w:eastAsia="Times New Roman" w:cstheme="minorHAnsi"/>
          </w:rPr>
          <w:t>salvatoremi@rowan.edu</w:t>
        </w:r>
      </w:hyperlink>
      <w:r>
        <w:rPr>
          <w:rFonts w:eastAsia="Times New Roman" w:cstheme="minorHAnsi"/>
          <w:color w:val="000000"/>
        </w:rPr>
        <w:t xml:space="preserve"> </w:t>
      </w:r>
      <w:r w:rsidRPr="00E8679A">
        <w:rPr>
          <w:rFonts w:eastAsia="Times New Roman" w:cstheme="minorHAnsi"/>
          <w:color w:val="000000"/>
        </w:rPr>
        <w:t xml:space="preserve"> for more details.</w:t>
      </w:r>
    </w:p>
    <w:p w:rsidR="005519E9" w:rsidRDefault="005519E9" w:rsidP="00BF0800">
      <w:pPr>
        <w:pBdr>
          <w:bottom w:val="single" w:sz="4" w:space="1" w:color="auto"/>
        </w:pBdr>
        <w:spacing w:after="0" w:line="240" w:lineRule="auto"/>
        <w:rPr>
          <w:u w:val="single"/>
        </w:rPr>
      </w:pPr>
    </w:p>
    <w:p w:rsidR="00E87C25" w:rsidRDefault="00E87C25" w:rsidP="00E8679A">
      <w:pPr>
        <w:spacing w:after="0" w:line="240" w:lineRule="auto"/>
        <w:rPr>
          <w:b/>
          <w:u w:val="single"/>
        </w:rPr>
      </w:pPr>
    </w:p>
    <w:p w:rsidR="0011557F" w:rsidRPr="005519E9" w:rsidRDefault="0011557F" w:rsidP="00E8679A">
      <w:pPr>
        <w:spacing w:after="0" w:line="240" w:lineRule="auto"/>
        <w:rPr>
          <w:b/>
          <w:u w:val="single"/>
        </w:rPr>
      </w:pPr>
      <w:r w:rsidRPr="005519E9">
        <w:rPr>
          <w:b/>
          <w:u w:val="single"/>
        </w:rPr>
        <w:t>Vehicle Purchase</w:t>
      </w:r>
    </w:p>
    <w:p w:rsidR="00035635" w:rsidRDefault="00035635" w:rsidP="00E8679A">
      <w:pPr>
        <w:spacing w:after="0" w:line="240" w:lineRule="auto"/>
      </w:pPr>
    </w:p>
    <w:p w:rsidR="0011557F" w:rsidRPr="0075442F" w:rsidRDefault="00BF0800" w:rsidP="00E8679A">
      <w:pPr>
        <w:spacing w:after="0" w:line="240" w:lineRule="auto"/>
      </w:pPr>
      <w:r>
        <w:t>All vehicle purchases require</w:t>
      </w:r>
      <w:r w:rsidR="0011557F" w:rsidRPr="0075442F">
        <w:t xml:space="preserve"> the President’</w:t>
      </w:r>
      <w:r w:rsidR="0011557F">
        <w:t>s approval</w:t>
      </w:r>
      <w:r>
        <w:t xml:space="preserve">.  The </w:t>
      </w:r>
      <w:hyperlink r:id="rId19" w:history="1">
        <w:r w:rsidRPr="008903CA">
          <w:rPr>
            <w:rStyle w:val="Hyperlink"/>
          </w:rPr>
          <w:t>Vehicle Approval Form</w:t>
        </w:r>
      </w:hyperlink>
      <w:r w:rsidR="00035635">
        <w:t xml:space="preserve"> </w:t>
      </w:r>
      <w:r>
        <w:t>is utilized to</w:t>
      </w:r>
      <w:r w:rsidR="0011557F">
        <w:t xml:space="preserve"> ob</w:t>
      </w:r>
      <w:r>
        <w:t>tain the appropriate signatures and approvals.</w:t>
      </w:r>
    </w:p>
    <w:p w:rsidR="00E8679A" w:rsidRDefault="00E8679A" w:rsidP="00BF0800">
      <w:pPr>
        <w:pBdr>
          <w:bottom w:val="single" w:sz="4" w:space="1" w:color="auto"/>
        </w:pBdr>
        <w:spacing w:after="0" w:line="240" w:lineRule="auto"/>
        <w:rPr>
          <w:u w:val="single"/>
        </w:rPr>
      </w:pPr>
    </w:p>
    <w:p w:rsidR="00BF0800" w:rsidRDefault="00BF0800" w:rsidP="00E8679A">
      <w:pPr>
        <w:spacing w:after="0" w:line="240" w:lineRule="auto"/>
        <w:rPr>
          <w:b/>
          <w:u w:val="single"/>
        </w:rPr>
      </w:pPr>
    </w:p>
    <w:p w:rsidR="0090474C" w:rsidRDefault="0090474C" w:rsidP="00E8679A">
      <w:pPr>
        <w:spacing w:after="0" w:line="240" w:lineRule="auto"/>
        <w:rPr>
          <w:b/>
          <w:u w:val="single"/>
        </w:rPr>
      </w:pPr>
    </w:p>
    <w:p w:rsidR="0090474C" w:rsidRDefault="0090474C" w:rsidP="00E8679A">
      <w:pPr>
        <w:spacing w:after="0" w:line="240" w:lineRule="auto"/>
        <w:rPr>
          <w:b/>
          <w:u w:val="single"/>
        </w:rPr>
      </w:pPr>
    </w:p>
    <w:p w:rsidR="0090474C" w:rsidRDefault="0090474C" w:rsidP="00E8679A">
      <w:pPr>
        <w:spacing w:after="0" w:line="240" w:lineRule="auto"/>
        <w:rPr>
          <w:b/>
          <w:u w:val="single"/>
        </w:rPr>
      </w:pPr>
    </w:p>
    <w:p w:rsidR="0011557F" w:rsidRPr="005519E9" w:rsidRDefault="0011557F" w:rsidP="00E8679A">
      <w:pPr>
        <w:spacing w:after="0" w:line="240" w:lineRule="auto"/>
        <w:rPr>
          <w:b/>
        </w:rPr>
      </w:pPr>
      <w:r w:rsidRPr="005519E9">
        <w:rPr>
          <w:b/>
          <w:u w:val="single"/>
        </w:rPr>
        <w:t>Leases</w:t>
      </w:r>
    </w:p>
    <w:p w:rsidR="00035635" w:rsidRDefault="00035635" w:rsidP="00E8679A">
      <w:pPr>
        <w:spacing w:after="0" w:line="240" w:lineRule="auto"/>
      </w:pPr>
    </w:p>
    <w:p w:rsidR="0011557F" w:rsidRDefault="0011557F" w:rsidP="00E8679A">
      <w:pPr>
        <w:spacing w:after="0" w:line="240" w:lineRule="auto"/>
      </w:pPr>
      <w:r>
        <w:t>When entering a requisition for a leased property, you should always use a Standing Order for the entire fiscal year. Submit the lease with your backup documentation and use Account Code 7311.</w:t>
      </w:r>
    </w:p>
    <w:p w:rsidR="0011557F" w:rsidRDefault="0011557F" w:rsidP="00E8679A">
      <w:pPr>
        <w:pStyle w:val="ListParagraph"/>
        <w:numPr>
          <w:ilvl w:val="0"/>
          <w:numId w:val="1"/>
        </w:numPr>
        <w:spacing w:after="0" w:line="240" w:lineRule="auto"/>
      </w:pPr>
      <w:r>
        <w:t>Standing Order</w:t>
      </w:r>
    </w:p>
    <w:p w:rsidR="0011557F" w:rsidRDefault="0011557F" w:rsidP="00E8679A">
      <w:pPr>
        <w:pStyle w:val="ListParagraph"/>
        <w:numPr>
          <w:ilvl w:val="0"/>
          <w:numId w:val="1"/>
        </w:numPr>
        <w:spacing w:after="0" w:line="240" w:lineRule="auto"/>
      </w:pPr>
      <w:r>
        <w:t>Submit Lease</w:t>
      </w:r>
    </w:p>
    <w:p w:rsidR="0011557F" w:rsidRDefault="0011557F" w:rsidP="00E8679A">
      <w:pPr>
        <w:pStyle w:val="ListParagraph"/>
        <w:numPr>
          <w:ilvl w:val="0"/>
          <w:numId w:val="1"/>
        </w:numPr>
        <w:spacing w:after="0" w:line="240" w:lineRule="auto"/>
      </w:pPr>
      <w:r>
        <w:t>Use Account Code 7311</w:t>
      </w:r>
    </w:p>
    <w:p w:rsidR="0011557F" w:rsidRDefault="0011557F" w:rsidP="00E8679A">
      <w:pPr>
        <w:pStyle w:val="ListParagraph"/>
        <w:numPr>
          <w:ilvl w:val="0"/>
          <w:numId w:val="1"/>
        </w:numPr>
        <w:spacing w:after="0" w:line="240" w:lineRule="auto"/>
      </w:pPr>
      <w:r>
        <w:t>Leased property address in doc text</w:t>
      </w:r>
    </w:p>
    <w:p w:rsidR="00E8679A" w:rsidRDefault="00E8679A" w:rsidP="00BF0800">
      <w:pPr>
        <w:pBdr>
          <w:bottom w:val="single" w:sz="4" w:space="1" w:color="auto"/>
        </w:pBdr>
        <w:spacing w:after="0" w:line="240" w:lineRule="auto"/>
        <w:rPr>
          <w:u w:val="single"/>
        </w:rPr>
      </w:pPr>
    </w:p>
    <w:p w:rsidR="00BF0800" w:rsidRDefault="00BF0800" w:rsidP="00E8679A">
      <w:pPr>
        <w:spacing w:after="0" w:line="240" w:lineRule="auto"/>
        <w:rPr>
          <w:b/>
          <w:u w:val="single"/>
        </w:rPr>
      </w:pPr>
    </w:p>
    <w:p w:rsidR="0011557F" w:rsidRPr="005519E9" w:rsidRDefault="0011557F" w:rsidP="00E8679A">
      <w:pPr>
        <w:spacing w:after="0" w:line="240" w:lineRule="auto"/>
        <w:rPr>
          <w:b/>
          <w:u w:val="single"/>
        </w:rPr>
      </w:pPr>
      <w:r w:rsidRPr="005519E9">
        <w:rPr>
          <w:b/>
          <w:u w:val="single"/>
        </w:rPr>
        <w:t>Sole Source Exception</w:t>
      </w:r>
    </w:p>
    <w:p w:rsidR="000728CD" w:rsidRPr="000728CD" w:rsidRDefault="000728CD" w:rsidP="000728CD">
      <w:pPr>
        <w:widowControl w:val="0"/>
        <w:tabs>
          <w:tab w:val="left" w:pos="9360"/>
        </w:tabs>
        <w:spacing w:after="0" w:line="240" w:lineRule="auto"/>
        <w:ind w:right="58"/>
        <w:rPr>
          <w:rFonts w:eastAsia="Times New Roman" w:cstheme="minorHAnsi"/>
        </w:rPr>
      </w:pPr>
    </w:p>
    <w:p w:rsidR="000728CD" w:rsidRPr="000728CD" w:rsidRDefault="000728CD" w:rsidP="000728CD">
      <w:pPr>
        <w:widowControl w:val="0"/>
        <w:tabs>
          <w:tab w:val="left" w:pos="9360"/>
        </w:tabs>
        <w:spacing w:after="0" w:line="240" w:lineRule="auto"/>
        <w:ind w:right="58"/>
        <w:rPr>
          <w:rFonts w:eastAsia="Times New Roman" w:cstheme="minorHAnsi"/>
        </w:rPr>
      </w:pPr>
      <w:r w:rsidRPr="000728CD">
        <w:rPr>
          <w:rFonts w:eastAsia="Times New Roman" w:cstheme="minorHAnsi"/>
        </w:rPr>
        <w:t>It</w:t>
      </w:r>
      <w:r w:rsidRPr="000728CD">
        <w:rPr>
          <w:rFonts w:eastAsia="Times New Roman" w:cstheme="minorHAnsi"/>
          <w:spacing w:val="3"/>
        </w:rPr>
        <w:t xml:space="preserve"> </w:t>
      </w:r>
      <w:r w:rsidRPr="000728CD">
        <w:rPr>
          <w:rFonts w:eastAsia="Times New Roman" w:cstheme="minorHAnsi"/>
        </w:rPr>
        <w:t>is</w:t>
      </w:r>
      <w:r w:rsidRPr="000728CD">
        <w:rPr>
          <w:rFonts w:eastAsia="Times New Roman" w:cstheme="minorHAnsi"/>
          <w:spacing w:val="9"/>
        </w:rPr>
        <w:t xml:space="preserve"> </w:t>
      </w:r>
      <w:r w:rsidRPr="000728CD">
        <w:rPr>
          <w:rFonts w:eastAsia="Times New Roman" w:cstheme="minorHAnsi"/>
        </w:rPr>
        <w:t>the</w:t>
      </w:r>
      <w:r w:rsidRPr="000728CD">
        <w:rPr>
          <w:rFonts w:eastAsia="Times New Roman" w:cstheme="minorHAnsi"/>
          <w:spacing w:val="13"/>
        </w:rPr>
        <w:t xml:space="preserve"> </w:t>
      </w:r>
      <w:r w:rsidRPr="000728CD">
        <w:rPr>
          <w:rFonts w:eastAsia="Times New Roman" w:cstheme="minorHAnsi"/>
        </w:rPr>
        <w:t>policy</w:t>
      </w:r>
      <w:r w:rsidRPr="000728CD">
        <w:rPr>
          <w:rFonts w:eastAsia="Times New Roman" w:cstheme="minorHAnsi"/>
          <w:spacing w:val="19"/>
        </w:rPr>
        <w:t xml:space="preserve"> </w:t>
      </w:r>
      <w:r w:rsidRPr="000728CD">
        <w:rPr>
          <w:rFonts w:eastAsia="Times New Roman" w:cstheme="minorHAnsi"/>
        </w:rPr>
        <w:t>of</w:t>
      </w:r>
      <w:r w:rsidRPr="000728CD">
        <w:rPr>
          <w:rFonts w:eastAsia="Times New Roman" w:cstheme="minorHAnsi"/>
          <w:spacing w:val="5"/>
        </w:rPr>
        <w:t xml:space="preserve"> </w:t>
      </w:r>
      <w:r w:rsidRPr="000728CD">
        <w:rPr>
          <w:rFonts w:eastAsia="Times New Roman" w:cstheme="minorHAnsi"/>
        </w:rPr>
        <w:t>Rowan</w:t>
      </w:r>
      <w:r w:rsidRPr="000728CD">
        <w:rPr>
          <w:rFonts w:eastAsia="Times New Roman" w:cstheme="minorHAnsi"/>
          <w:spacing w:val="24"/>
        </w:rPr>
        <w:t xml:space="preserve"> </w:t>
      </w:r>
      <w:r w:rsidRPr="000728CD">
        <w:rPr>
          <w:rFonts w:eastAsia="Times New Roman" w:cstheme="minorHAnsi"/>
        </w:rPr>
        <w:t>University</w:t>
      </w:r>
      <w:r w:rsidRPr="000728CD">
        <w:rPr>
          <w:rFonts w:eastAsia="Times New Roman" w:cstheme="minorHAnsi"/>
          <w:spacing w:val="32"/>
        </w:rPr>
        <w:t xml:space="preserve"> </w:t>
      </w:r>
      <w:r w:rsidRPr="000728CD">
        <w:rPr>
          <w:rFonts w:eastAsia="Times New Roman" w:cstheme="minorHAnsi"/>
        </w:rPr>
        <w:t>to</w:t>
      </w:r>
      <w:r w:rsidRPr="000728CD">
        <w:rPr>
          <w:rFonts w:eastAsia="Times New Roman" w:cstheme="minorHAnsi"/>
          <w:spacing w:val="6"/>
        </w:rPr>
        <w:t xml:space="preserve"> </w:t>
      </w:r>
      <w:r w:rsidRPr="000728CD">
        <w:rPr>
          <w:rFonts w:eastAsia="Times New Roman" w:cstheme="minorHAnsi"/>
        </w:rPr>
        <w:t>procure</w:t>
      </w:r>
      <w:r w:rsidRPr="000728CD">
        <w:rPr>
          <w:rFonts w:eastAsia="Times New Roman" w:cstheme="minorHAnsi"/>
          <w:spacing w:val="20"/>
        </w:rPr>
        <w:t xml:space="preserve"> </w:t>
      </w:r>
      <w:r w:rsidRPr="000728CD">
        <w:rPr>
          <w:rFonts w:eastAsia="Times New Roman" w:cstheme="minorHAnsi"/>
        </w:rPr>
        <w:t>all</w:t>
      </w:r>
      <w:r w:rsidRPr="000728CD">
        <w:rPr>
          <w:rFonts w:eastAsia="Times New Roman" w:cstheme="minorHAnsi"/>
          <w:spacing w:val="8"/>
        </w:rPr>
        <w:t xml:space="preserve"> </w:t>
      </w:r>
      <w:r w:rsidRPr="000728CD">
        <w:rPr>
          <w:rFonts w:eastAsia="Times New Roman" w:cstheme="minorHAnsi"/>
        </w:rPr>
        <w:t>materials,</w:t>
      </w:r>
      <w:r w:rsidRPr="000728CD">
        <w:rPr>
          <w:rFonts w:eastAsia="Times New Roman" w:cstheme="minorHAnsi"/>
          <w:spacing w:val="33"/>
        </w:rPr>
        <w:t xml:space="preserve"> </w:t>
      </w:r>
      <w:r w:rsidRPr="000728CD">
        <w:rPr>
          <w:rFonts w:eastAsia="Times New Roman" w:cstheme="minorHAnsi"/>
        </w:rPr>
        <w:t>equipment,</w:t>
      </w:r>
      <w:r w:rsidRPr="000728CD">
        <w:rPr>
          <w:rFonts w:eastAsia="Times New Roman" w:cstheme="minorHAnsi"/>
          <w:spacing w:val="29"/>
        </w:rPr>
        <w:t xml:space="preserve"> </w:t>
      </w:r>
      <w:r w:rsidRPr="000728CD">
        <w:rPr>
          <w:rFonts w:eastAsia="Times New Roman" w:cstheme="minorHAnsi"/>
        </w:rPr>
        <w:t>supplies,</w:t>
      </w:r>
      <w:r w:rsidRPr="000728CD">
        <w:rPr>
          <w:rFonts w:eastAsia="Times New Roman" w:cstheme="minorHAnsi"/>
          <w:spacing w:val="18"/>
        </w:rPr>
        <w:t xml:space="preserve"> </w:t>
      </w:r>
      <w:r w:rsidRPr="000728CD">
        <w:rPr>
          <w:rFonts w:eastAsia="Times New Roman" w:cstheme="minorHAnsi"/>
        </w:rPr>
        <w:t>and</w:t>
      </w:r>
      <w:r w:rsidRPr="000728CD">
        <w:rPr>
          <w:rFonts w:eastAsia="Times New Roman" w:cstheme="minorHAnsi"/>
          <w:spacing w:val="10"/>
        </w:rPr>
        <w:t xml:space="preserve"> </w:t>
      </w:r>
      <w:r w:rsidRPr="000728CD">
        <w:rPr>
          <w:rFonts w:eastAsia="Times New Roman" w:cstheme="minorHAnsi"/>
          <w:w w:val="104"/>
        </w:rPr>
        <w:t xml:space="preserve">services </w:t>
      </w:r>
      <w:r w:rsidRPr="000728CD">
        <w:rPr>
          <w:rFonts w:eastAsia="Times New Roman" w:cstheme="minorHAnsi"/>
        </w:rPr>
        <w:t>through</w:t>
      </w:r>
      <w:r w:rsidRPr="000728CD">
        <w:rPr>
          <w:rFonts w:eastAsia="Times New Roman" w:cstheme="minorHAnsi"/>
          <w:spacing w:val="25"/>
        </w:rPr>
        <w:t xml:space="preserve"> </w:t>
      </w:r>
      <w:r w:rsidRPr="000728CD">
        <w:rPr>
          <w:rFonts w:eastAsia="Times New Roman" w:cstheme="minorHAnsi"/>
        </w:rPr>
        <w:t>competitive</w:t>
      </w:r>
      <w:r w:rsidRPr="000728CD">
        <w:rPr>
          <w:rFonts w:eastAsia="Times New Roman" w:cstheme="minorHAnsi"/>
          <w:spacing w:val="29"/>
        </w:rPr>
        <w:t xml:space="preserve"> </w:t>
      </w:r>
      <w:r w:rsidRPr="000728CD">
        <w:rPr>
          <w:rFonts w:eastAsia="Times New Roman" w:cstheme="minorHAnsi"/>
        </w:rPr>
        <w:t xml:space="preserve">means. </w:t>
      </w:r>
      <w:r w:rsidRPr="000728CD">
        <w:rPr>
          <w:rFonts w:eastAsia="Times New Roman" w:cstheme="minorHAnsi"/>
          <w:spacing w:val="20"/>
        </w:rPr>
        <w:t xml:space="preserve"> </w:t>
      </w:r>
      <w:r w:rsidRPr="000728CD">
        <w:rPr>
          <w:rFonts w:eastAsia="Times New Roman" w:cstheme="minorHAnsi"/>
        </w:rPr>
        <w:t>However,</w:t>
      </w:r>
      <w:r w:rsidRPr="000728CD">
        <w:rPr>
          <w:rFonts w:eastAsia="Times New Roman" w:cstheme="minorHAnsi"/>
          <w:spacing w:val="21"/>
        </w:rPr>
        <w:t xml:space="preserve"> </w:t>
      </w:r>
      <w:r w:rsidRPr="000728CD">
        <w:rPr>
          <w:rFonts w:eastAsia="Times New Roman" w:cstheme="minorHAnsi"/>
        </w:rPr>
        <w:t>there</w:t>
      </w:r>
      <w:r w:rsidRPr="000728CD">
        <w:rPr>
          <w:rFonts w:eastAsia="Times New Roman" w:cstheme="minorHAnsi"/>
          <w:spacing w:val="21"/>
        </w:rPr>
        <w:t xml:space="preserve"> </w:t>
      </w:r>
      <w:r w:rsidRPr="000728CD">
        <w:rPr>
          <w:rFonts w:eastAsia="Times New Roman" w:cstheme="minorHAnsi"/>
        </w:rPr>
        <w:t>exists</w:t>
      </w:r>
      <w:r w:rsidRPr="000728CD">
        <w:rPr>
          <w:rFonts w:eastAsia="Times New Roman" w:cstheme="minorHAnsi"/>
          <w:spacing w:val="18"/>
        </w:rPr>
        <w:t xml:space="preserve"> </w:t>
      </w:r>
      <w:r w:rsidRPr="000728CD">
        <w:rPr>
          <w:rFonts w:eastAsia="Times New Roman" w:cstheme="minorHAnsi"/>
        </w:rPr>
        <w:t>a</w:t>
      </w:r>
      <w:r w:rsidRPr="000728CD">
        <w:rPr>
          <w:rFonts w:eastAsia="Times New Roman" w:cstheme="minorHAnsi"/>
          <w:spacing w:val="7"/>
        </w:rPr>
        <w:t xml:space="preserve"> </w:t>
      </w:r>
      <w:r w:rsidRPr="000728CD">
        <w:rPr>
          <w:rFonts w:eastAsia="Times New Roman" w:cstheme="minorHAnsi"/>
        </w:rPr>
        <w:t>category</w:t>
      </w:r>
      <w:r w:rsidRPr="000728CD">
        <w:rPr>
          <w:rFonts w:eastAsia="Times New Roman" w:cstheme="minorHAnsi"/>
          <w:spacing w:val="26"/>
        </w:rPr>
        <w:t xml:space="preserve"> </w:t>
      </w:r>
      <w:r w:rsidRPr="000728CD">
        <w:rPr>
          <w:rFonts w:eastAsia="Times New Roman" w:cstheme="minorHAnsi"/>
        </w:rPr>
        <w:t>of</w:t>
      </w:r>
      <w:r w:rsidRPr="000728CD">
        <w:rPr>
          <w:rFonts w:eastAsia="Times New Roman" w:cstheme="minorHAnsi"/>
          <w:spacing w:val="6"/>
        </w:rPr>
        <w:t xml:space="preserve"> </w:t>
      </w:r>
      <w:r w:rsidRPr="000728CD">
        <w:rPr>
          <w:rFonts w:eastAsia="Times New Roman" w:cstheme="minorHAnsi"/>
        </w:rPr>
        <w:t>expenditure</w:t>
      </w:r>
      <w:r w:rsidRPr="000728CD">
        <w:rPr>
          <w:rFonts w:eastAsia="Times New Roman" w:cstheme="minorHAnsi"/>
          <w:spacing w:val="29"/>
        </w:rPr>
        <w:t xml:space="preserve"> </w:t>
      </w:r>
      <w:r w:rsidRPr="000728CD">
        <w:rPr>
          <w:rFonts w:eastAsia="Times New Roman" w:cstheme="minorHAnsi"/>
        </w:rPr>
        <w:t>whereby</w:t>
      </w:r>
      <w:r w:rsidRPr="000728CD">
        <w:rPr>
          <w:rFonts w:eastAsia="Times New Roman" w:cstheme="minorHAnsi"/>
          <w:spacing w:val="22"/>
        </w:rPr>
        <w:t xml:space="preserve"> </w:t>
      </w:r>
      <w:r w:rsidRPr="000728CD">
        <w:rPr>
          <w:rFonts w:eastAsia="Times New Roman" w:cstheme="minorHAnsi"/>
        </w:rPr>
        <w:t>such</w:t>
      </w:r>
      <w:r w:rsidRPr="000728CD">
        <w:rPr>
          <w:rFonts w:eastAsia="Times New Roman" w:cstheme="minorHAnsi"/>
          <w:spacing w:val="18"/>
        </w:rPr>
        <w:t xml:space="preserve"> </w:t>
      </w:r>
      <w:r w:rsidRPr="000728CD">
        <w:rPr>
          <w:rFonts w:eastAsia="Times New Roman" w:cstheme="minorHAnsi"/>
          <w:w w:val="105"/>
        </w:rPr>
        <w:t xml:space="preserve">open </w:t>
      </w:r>
      <w:r w:rsidRPr="000728CD">
        <w:rPr>
          <w:rFonts w:eastAsia="Times New Roman" w:cstheme="minorHAnsi"/>
        </w:rPr>
        <w:t>bidding</w:t>
      </w:r>
      <w:r w:rsidRPr="000728CD">
        <w:rPr>
          <w:rFonts w:eastAsia="Times New Roman" w:cstheme="minorHAnsi"/>
          <w:spacing w:val="20"/>
        </w:rPr>
        <w:t xml:space="preserve"> </w:t>
      </w:r>
      <w:r w:rsidRPr="000728CD">
        <w:rPr>
          <w:rFonts w:eastAsia="Times New Roman" w:cstheme="minorHAnsi"/>
        </w:rPr>
        <w:t>is</w:t>
      </w:r>
      <w:r w:rsidRPr="000728CD">
        <w:rPr>
          <w:rFonts w:eastAsia="Times New Roman" w:cstheme="minorHAnsi"/>
          <w:spacing w:val="5"/>
        </w:rPr>
        <w:t xml:space="preserve"> </w:t>
      </w:r>
      <w:r w:rsidRPr="000728CD">
        <w:rPr>
          <w:rFonts w:eastAsia="Times New Roman" w:cstheme="minorHAnsi"/>
        </w:rPr>
        <w:t>not</w:t>
      </w:r>
      <w:r w:rsidRPr="000728CD">
        <w:rPr>
          <w:rFonts w:eastAsia="Times New Roman" w:cstheme="minorHAnsi"/>
          <w:spacing w:val="10"/>
        </w:rPr>
        <w:t xml:space="preserve"> </w:t>
      </w:r>
      <w:r w:rsidRPr="000728CD">
        <w:rPr>
          <w:rFonts w:eastAsia="Times New Roman" w:cstheme="minorHAnsi"/>
        </w:rPr>
        <w:t>possible</w:t>
      </w:r>
      <w:r w:rsidRPr="000728CD">
        <w:rPr>
          <w:rFonts w:eastAsia="Times New Roman" w:cstheme="minorHAnsi"/>
          <w:spacing w:val="23"/>
        </w:rPr>
        <w:t xml:space="preserve"> </w:t>
      </w:r>
      <w:r w:rsidRPr="000728CD">
        <w:rPr>
          <w:rFonts w:eastAsia="Times New Roman" w:cstheme="minorHAnsi"/>
        </w:rPr>
        <w:t>due</w:t>
      </w:r>
      <w:r w:rsidRPr="000728CD">
        <w:rPr>
          <w:rFonts w:eastAsia="Times New Roman" w:cstheme="minorHAnsi"/>
          <w:spacing w:val="12"/>
        </w:rPr>
        <w:t xml:space="preserve"> </w:t>
      </w:r>
      <w:r w:rsidRPr="000728CD">
        <w:rPr>
          <w:rFonts w:eastAsia="Times New Roman" w:cstheme="minorHAnsi"/>
        </w:rPr>
        <w:t>to</w:t>
      </w:r>
      <w:r w:rsidRPr="000728CD">
        <w:rPr>
          <w:rFonts w:eastAsia="Times New Roman" w:cstheme="minorHAnsi"/>
          <w:spacing w:val="7"/>
        </w:rPr>
        <w:t xml:space="preserve"> </w:t>
      </w:r>
      <w:r w:rsidRPr="000728CD">
        <w:rPr>
          <w:rFonts w:eastAsia="Times New Roman" w:cstheme="minorHAnsi"/>
        </w:rPr>
        <w:t>the</w:t>
      </w:r>
      <w:r w:rsidRPr="000728CD">
        <w:rPr>
          <w:rFonts w:eastAsia="Times New Roman" w:cstheme="minorHAnsi"/>
          <w:spacing w:val="7"/>
        </w:rPr>
        <w:t xml:space="preserve"> </w:t>
      </w:r>
      <w:r w:rsidRPr="000728CD">
        <w:rPr>
          <w:rFonts w:eastAsia="Times New Roman" w:cstheme="minorHAnsi"/>
        </w:rPr>
        <w:t>product</w:t>
      </w:r>
      <w:r w:rsidRPr="000728CD">
        <w:rPr>
          <w:rFonts w:eastAsia="Times New Roman" w:cstheme="minorHAnsi"/>
          <w:spacing w:val="23"/>
        </w:rPr>
        <w:t xml:space="preserve"> </w:t>
      </w:r>
      <w:r w:rsidRPr="000728CD">
        <w:rPr>
          <w:rFonts w:eastAsia="Times New Roman" w:cstheme="minorHAnsi"/>
        </w:rPr>
        <w:t>or</w:t>
      </w:r>
      <w:r w:rsidRPr="000728CD">
        <w:rPr>
          <w:rFonts w:eastAsia="Times New Roman" w:cstheme="minorHAnsi"/>
          <w:spacing w:val="8"/>
        </w:rPr>
        <w:t xml:space="preserve"> </w:t>
      </w:r>
      <w:r w:rsidRPr="000728CD">
        <w:rPr>
          <w:rFonts w:eastAsia="Times New Roman" w:cstheme="minorHAnsi"/>
        </w:rPr>
        <w:t>service</w:t>
      </w:r>
      <w:r w:rsidRPr="000728CD">
        <w:rPr>
          <w:rFonts w:eastAsia="Times New Roman" w:cstheme="minorHAnsi"/>
          <w:spacing w:val="24"/>
        </w:rPr>
        <w:t xml:space="preserve"> </w:t>
      </w:r>
      <w:r w:rsidRPr="000728CD">
        <w:rPr>
          <w:rFonts w:eastAsia="Times New Roman" w:cstheme="minorHAnsi"/>
        </w:rPr>
        <w:t>being</w:t>
      </w:r>
      <w:r w:rsidRPr="000728CD">
        <w:rPr>
          <w:rFonts w:eastAsia="Times New Roman" w:cstheme="minorHAnsi"/>
          <w:spacing w:val="19"/>
        </w:rPr>
        <w:t xml:space="preserve"> </w:t>
      </w:r>
      <w:r w:rsidRPr="000728CD">
        <w:rPr>
          <w:rFonts w:eastAsia="Times New Roman" w:cstheme="minorHAnsi"/>
        </w:rPr>
        <w:t>available</w:t>
      </w:r>
      <w:r w:rsidRPr="000728CD">
        <w:rPr>
          <w:rFonts w:eastAsia="Times New Roman" w:cstheme="minorHAnsi"/>
          <w:spacing w:val="18"/>
        </w:rPr>
        <w:t xml:space="preserve"> </w:t>
      </w:r>
      <w:r w:rsidRPr="000728CD">
        <w:rPr>
          <w:rFonts w:eastAsia="Times New Roman" w:cstheme="minorHAnsi"/>
        </w:rPr>
        <w:t>from</w:t>
      </w:r>
      <w:r w:rsidRPr="000728CD">
        <w:rPr>
          <w:rFonts w:eastAsia="Times New Roman" w:cstheme="minorHAnsi"/>
          <w:spacing w:val="16"/>
        </w:rPr>
        <w:t xml:space="preserve"> </w:t>
      </w:r>
      <w:r w:rsidRPr="000728CD">
        <w:rPr>
          <w:rFonts w:eastAsia="Times New Roman" w:cstheme="minorHAnsi"/>
        </w:rPr>
        <w:t>only</w:t>
      </w:r>
      <w:r w:rsidRPr="000728CD">
        <w:rPr>
          <w:rFonts w:eastAsia="Times New Roman" w:cstheme="minorHAnsi"/>
          <w:spacing w:val="18"/>
        </w:rPr>
        <w:t xml:space="preserve"> </w:t>
      </w:r>
      <w:r w:rsidRPr="000728CD">
        <w:rPr>
          <w:rFonts w:eastAsia="Times New Roman" w:cstheme="minorHAnsi"/>
        </w:rPr>
        <w:t>one</w:t>
      </w:r>
      <w:r w:rsidRPr="000728CD">
        <w:rPr>
          <w:rFonts w:eastAsia="Times New Roman" w:cstheme="minorHAnsi"/>
          <w:spacing w:val="8"/>
        </w:rPr>
        <w:t xml:space="preserve"> </w:t>
      </w:r>
      <w:r w:rsidRPr="000728CD">
        <w:rPr>
          <w:rFonts w:eastAsia="Times New Roman" w:cstheme="minorHAnsi"/>
        </w:rPr>
        <w:t xml:space="preserve">source. </w:t>
      </w:r>
      <w:r w:rsidRPr="000728CD">
        <w:rPr>
          <w:rFonts w:eastAsia="Times New Roman" w:cstheme="minorHAnsi"/>
          <w:spacing w:val="17"/>
        </w:rPr>
        <w:t xml:space="preserve"> </w:t>
      </w:r>
      <w:r w:rsidRPr="000728CD">
        <w:rPr>
          <w:rFonts w:eastAsia="Times New Roman" w:cstheme="minorHAnsi"/>
          <w:w w:val="109"/>
        </w:rPr>
        <w:t xml:space="preserve">In </w:t>
      </w:r>
      <w:r w:rsidRPr="000728CD">
        <w:rPr>
          <w:rFonts w:eastAsia="Times New Roman" w:cstheme="minorHAnsi"/>
        </w:rPr>
        <w:t>those</w:t>
      </w:r>
      <w:r w:rsidRPr="000728CD">
        <w:rPr>
          <w:rFonts w:eastAsia="Times New Roman" w:cstheme="minorHAnsi"/>
          <w:spacing w:val="19"/>
        </w:rPr>
        <w:t xml:space="preserve"> </w:t>
      </w:r>
      <w:r w:rsidRPr="000728CD">
        <w:rPr>
          <w:rFonts w:eastAsia="Times New Roman" w:cstheme="minorHAnsi"/>
        </w:rPr>
        <w:t>instances,</w:t>
      </w:r>
      <w:r w:rsidRPr="000728CD">
        <w:rPr>
          <w:rFonts w:eastAsia="Times New Roman" w:cstheme="minorHAnsi"/>
          <w:spacing w:val="25"/>
        </w:rPr>
        <w:t xml:space="preserve"> </w:t>
      </w:r>
      <w:r w:rsidRPr="000728CD">
        <w:rPr>
          <w:rFonts w:eastAsia="Times New Roman" w:cstheme="minorHAnsi"/>
        </w:rPr>
        <w:t>the</w:t>
      </w:r>
      <w:r w:rsidRPr="000728CD">
        <w:rPr>
          <w:rFonts w:eastAsia="Times New Roman" w:cstheme="minorHAnsi"/>
          <w:spacing w:val="7"/>
        </w:rPr>
        <w:t xml:space="preserve"> </w:t>
      </w:r>
      <w:r w:rsidRPr="000728CD">
        <w:rPr>
          <w:rFonts w:eastAsia="Times New Roman" w:cstheme="minorHAnsi"/>
        </w:rPr>
        <w:t>Procurement</w:t>
      </w:r>
      <w:r w:rsidRPr="000728CD">
        <w:rPr>
          <w:rFonts w:eastAsia="Times New Roman" w:cstheme="minorHAnsi"/>
          <w:spacing w:val="32"/>
        </w:rPr>
        <w:t xml:space="preserve"> </w:t>
      </w:r>
      <w:r w:rsidRPr="000728CD">
        <w:rPr>
          <w:rFonts w:eastAsia="Times New Roman" w:cstheme="minorHAnsi"/>
        </w:rPr>
        <w:t>Department</w:t>
      </w:r>
      <w:r w:rsidRPr="000728CD">
        <w:rPr>
          <w:rFonts w:eastAsia="Times New Roman" w:cstheme="minorHAnsi"/>
          <w:spacing w:val="33"/>
        </w:rPr>
        <w:t xml:space="preserve"> </w:t>
      </w:r>
      <w:r w:rsidRPr="000728CD">
        <w:rPr>
          <w:rFonts w:eastAsia="Times New Roman" w:cstheme="minorHAnsi"/>
        </w:rPr>
        <w:t>upon</w:t>
      </w:r>
      <w:r w:rsidRPr="000728CD">
        <w:rPr>
          <w:rFonts w:eastAsia="Times New Roman" w:cstheme="minorHAnsi"/>
          <w:spacing w:val="23"/>
        </w:rPr>
        <w:t xml:space="preserve"> </w:t>
      </w:r>
      <w:r w:rsidRPr="000728CD">
        <w:rPr>
          <w:rFonts w:eastAsia="Times New Roman" w:cstheme="minorHAnsi"/>
        </w:rPr>
        <w:t>appropriate</w:t>
      </w:r>
      <w:r w:rsidRPr="000728CD">
        <w:rPr>
          <w:rFonts w:eastAsia="Times New Roman" w:cstheme="minorHAnsi"/>
          <w:spacing w:val="32"/>
        </w:rPr>
        <w:t xml:space="preserve"> </w:t>
      </w:r>
      <w:r w:rsidRPr="000728CD">
        <w:rPr>
          <w:rFonts w:eastAsia="Times New Roman" w:cstheme="minorHAnsi"/>
        </w:rPr>
        <w:t>justification,</w:t>
      </w:r>
      <w:r w:rsidRPr="000728CD">
        <w:rPr>
          <w:rFonts w:eastAsia="Times New Roman" w:cstheme="minorHAnsi"/>
          <w:spacing w:val="25"/>
        </w:rPr>
        <w:t xml:space="preserve"> </w:t>
      </w:r>
      <w:r w:rsidRPr="000728CD">
        <w:rPr>
          <w:rFonts w:eastAsia="Times New Roman" w:cstheme="minorHAnsi"/>
        </w:rPr>
        <w:t>will</w:t>
      </w:r>
      <w:r w:rsidRPr="000728CD">
        <w:rPr>
          <w:rFonts w:eastAsia="Times New Roman" w:cstheme="minorHAnsi"/>
          <w:spacing w:val="13"/>
        </w:rPr>
        <w:t xml:space="preserve"> </w:t>
      </w:r>
      <w:r w:rsidRPr="000728CD">
        <w:rPr>
          <w:rFonts w:eastAsia="Times New Roman" w:cstheme="minorHAnsi"/>
        </w:rPr>
        <w:t>act</w:t>
      </w:r>
      <w:r w:rsidRPr="000728CD">
        <w:rPr>
          <w:rFonts w:eastAsia="Times New Roman" w:cstheme="minorHAnsi"/>
          <w:spacing w:val="9"/>
        </w:rPr>
        <w:t xml:space="preserve"> </w:t>
      </w:r>
      <w:r w:rsidRPr="000728CD">
        <w:rPr>
          <w:rFonts w:eastAsia="Times New Roman" w:cstheme="minorHAnsi"/>
        </w:rPr>
        <w:t>with</w:t>
      </w:r>
      <w:r w:rsidRPr="000728CD">
        <w:rPr>
          <w:rFonts w:eastAsia="Times New Roman" w:cstheme="minorHAnsi"/>
          <w:spacing w:val="14"/>
        </w:rPr>
        <w:t xml:space="preserve"> </w:t>
      </w:r>
      <w:r w:rsidRPr="000728CD">
        <w:rPr>
          <w:rFonts w:eastAsia="Times New Roman" w:cstheme="minorHAnsi"/>
        </w:rPr>
        <w:t>all</w:t>
      </w:r>
      <w:r w:rsidRPr="000728CD">
        <w:rPr>
          <w:rFonts w:eastAsia="Times New Roman" w:cstheme="minorHAnsi"/>
          <w:spacing w:val="9"/>
        </w:rPr>
        <w:t xml:space="preserve"> </w:t>
      </w:r>
      <w:r w:rsidRPr="000728CD">
        <w:rPr>
          <w:rFonts w:eastAsia="Times New Roman" w:cstheme="minorHAnsi"/>
          <w:w w:val="105"/>
        </w:rPr>
        <w:t xml:space="preserve">due </w:t>
      </w:r>
      <w:r w:rsidRPr="000728CD">
        <w:rPr>
          <w:rFonts w:eastAsia="Times New Roman" w:cstheme="minorHAnsi"/>
        </w:rPr>
        <w:t>diligence</w:t>
      </w:r>
      <w:r w:rsidRPr="000728CD">
        <w:rPr>
          <w:rFonts w:eastAsia="Times New Roman" w:cstheme="minorHAnsi"/>
          <w:spacing w:val="20"/>
        </w:rPr>
        <w:t xml:space="preserve"> </w:t>
      </w:r>
      <w:r w:rsidRPr="000728CD">
        <w:rPr>
          <w:rFonts w:eastAsia="Times New Roman" w:cstheme="minorHAnsi"/>
        </w:rPr>
        <w:t>to</w:t>
      </w:r>
      <w:r w:rsidRPr="000728CD">
        <w:rPr>
          <w:rFonts w:eastAsia="Times New Roman" w:cstheme="minorHAnsi"/>
          <w:spacing w:val="11"/>
        </w:rPr>
        <w:t xml:space="preserve"> </w:t>
      </w:r>
      <w:r w:rsidRPr="000728CD">
        <w:rPr>
          <w:rFonts w:eastAsia="Times New Roman" w:cstheme="minorHAnsi"/>
        </w:rPr>
        <w:t>obtain</w:t>
      </w:r>
      <w:r w:rsidRPr="000728CD">
        <w:rPr>
          <w:rFonts w:eastAsia="Times New Roman" w:cstheme="minorHAnsi"/>
          <w:spacing w:val="20"/>
        </w:rPr>
        <w:t xml:space="preserve"> </w:t>
      </w:r>
      <w:r w:rsidRPr="000728CD">
        <w:rPr>
          <w:rFonts w:eastAsia="Times New Roman" w:cstheme="minorHAnsi"/>
        </w:rPr>
        <w:t>the</w:t>
      </w:r>
      <w:r w:rsidRPr="000728CD">
        <w:rPr>
          <w:rFonts w:eastAsia="Times New Roman" w:cstheme="minorHAnsi"/>
          <w:spacing w:val="1"/>
        </w:rPr>
        <w:t xml:space="preserve"> </w:t>
      </w:r>
      <w:r w:rsidRPr="000728CD">
        <w:rPr>
          <w:rFonts w:eastAsia="Times New Roman" w:cstheme="minorHAnsi"/>
        </w:rPr>
        <w:t>product</w:t>
      </w:r>
      <w:r w:rsidRPr="000728CD">
        <w:rPr>
          <w:rFonts w:eastAsia="Times New Roman" w:cstheme="minorHAnsi"/>
          <w:spacing w:val="26"/>
        </w:rPr>
        <w:t xml:space="preserve"> </w:t>
      </w:r>
      <w:r w:rsidRPr="000728CD">
        <w:rPr>
          <w:rFonts w:eastAsia="Times New Roman" w:cstheme="minorHAnsi"/>
        </w:rPr>
        <w:t>or</w:t>
      </w:r>
      <w:r w:rsidRPr="000728CD">
        <w:rPr>
          <w:rFonts w:eastAsia="Times New Roman" w:cstheme="minorHAnsi"/>
          <w:spacing w:val="12"/>
        </w:rPr>
        <w:t xml:space="preserve"> </w:t>
      </w:r>
      <w:r w:rsidRPr="000728CD">
        <w:rPr>
          <w:rFonts w:eastAsia="Times New Roman" w:cstheme="minorHAnsi"/>
        </w:rPr>
        <w:t>service</w:t>
      </w:r>
      <w:r w:rsidRPr="000728CD">
        <w:rPr>
          <w:rFonts w:eastAsia="Times New Roman" w:cstheme="minorHAnsi"/>
          <w:spacing w:val="19"/>
        </w:rPr>
        <w:t xml:space="preserve"> </w:t>
      </w:r>
      <w:r w:rsidRPr="000728CD">
        <w:rPr>
          <w:rFonts w:eastAsia="Times New Roman" w:cstheme="minorHAnsi"/>
        </w:rPr>
        <w:t>at</w:t>
      </w:r>
      <w:r w:rsidRPr="000728CD">
        <w:rPr>
          <w:rFonts w:eastAsia="Times New Roman" w:cstheme="minorHAnsi"/>
          <w:spacing w:val="6"/>
        </w:rPr>
        <w:t xml:space="preserve"> </w:t>
      </w:r>
      <w:r w:rsidRPr="000728CD">
        <w:rPr>
          <w:rFonts w:eastAsia="Times New Roman" w:cstheme="minorHAnsi"/>
        </w:rPr>
        <w:t>the</w:t>
      </w:r>
      <w:r w:rsidRPr="000728CD">
        <w:rPr>
          <w:rFonts w:eastAsia="Times New Roman" w:cstheme="minorHAnsi"/>
          <w:spacing w:val="17"/>
        </w:rPr>
        <w:t xml:space="preserve"> </w:t>
      </w:r>
      <w:r w:rsidRPr="000728CD">
        <w:rPr>
          <w:rFonts w:eastAsia="Times New Roman" w:cstheme="minorHAnsi"/>
        </w:rPr>
        <w:t>best</w:t>
      </w:r>
      <w:r w:rsidRPr="000728CD">
        <w:rPr>
          <w:rFonts w:eastAsia="Times New Roman" w:cstheme="minorHAnsi"/>
          <w:spacing w:val="4"/>
        </w:rPr>
        <w:t xml:space="preserve"> </w:t>
      </w:r>
      <w:r w:rsidRPr="000728CD">
        <w:rPr>
          <w:rFonts w:eastAsia="Times New Roman" w:cstheme="minorHAnsi"/>
        </w:rPr>
        <w:t>possible</w:t>
      </w:r>
      <w:r w:rsidRPr="000728CD">
        <w:rPr>
          <w:rFonts w:eastAsia="Times New Roman" w:cstheme="minorHAnsi"/>
          <w:spacing w:val="23"/>
        </w:rPr>
        <w:t xml:space="preserve"> </w:t>
      </w:r>
      <w:r w:rsidRPr="000728CD">
        <w:rPr>
          <w:rFonts w:eastAsia="Times New Roman" w:cstheme="minorHAnsi"/>
        </w:rPr>
        <w:t>price</w:t>
      </w:r>
      <w:r w:rsidRPr="000728CD">
        <w:rPr>
          <w:rFonts w:eastAsia="Times New Roman" w:cstheme="minorHAnsi"/>
          <w:spacing w:val="18"/>
        </w:rPr>
        <w:t xml:space="preserve"> </w:t>
      </w:r>
      <w:r w:rsidRPr="000728CD">
        <w:rPr>
          <w:rFonts w:eastAsia="Times New Roman" w:cstheme="minorHAnsi"/>
        </w:rPr>
        <w:t>to</w:t>
      </w:r>
      <w:r w:rsidRPr="000728CD">
        <w:rPr>
          <w:rFonts w:eastAsia="Times New Roman" w:cstheme="minorHAnsi"/>
          <w:spacing w:val="3"/>
        </w:rPr>
        <w:t xml:space="preserve"> </w:t>
      </w:r>
      <w:r w:rsidRPr="000728CD">
        <w:rPr>
          <w:rFonts w:eastAsia="Times New Roman" w:cstheme="minorHAnsi"/>
        </w:rPr>
        <w:t>the</w:t>
      </w:r>
      <w:r w:rsidRPr="000728CD">
        <w:rPr>
          <w:rFonts w:eastAsia="Times New Roman" w:cstheme="minorHAnsi"/>
          <w:spacing w:val="15"/>
        </w:rPr>
        <w:t xml:space="preserve"> </w:t>
      </w:r>
      <w:r w:rsidRPr="000728CD">
        <w:rPr>
          <w:rFonts w:eastAsia="Times New Roman" w:cstheme="minorHAnsi"/>
          <w:w w:val="103"/>
        </w:rPr>
        <w:t>University.</w:t>
      </w:r>
    </w:p>
    <w:p w:rsidR="000728CD" w:rsidRPr="000728CD" w:rsidRDefault="000728CD" w:rsidP="000728CD">
      <w:pPr>
        <w:widowControl w:val="0"/>
        <w:spacing w:before="16" w:after="0" w:line="240" w:lineRule="auto"/>
        <w:rPr>
          <w:rFonts w:cstheme="minorHAnsi"/>
        </w:rPr>
      </w:pPr>
    </w:p>
    <w:p w:rsidR="002A22EF" w:rsidRPr="002A22EF" w:rsidRDefault="002A22EF" w:rsidP="002A22EF">
      <w:pPr>
        <w:pBdr>
          <w:bottom w:val="single" w:sz="4" w:space="1" w:color="auto"/>
        </w:pBdr>
        <w:spacing w:after="0" w:line="240" w:lineRule="auto"/>
        <w:rPr>
          <w:rFonts w:eastAsia="Times New Roman" w:cstheme="minorHAnsi"/>
        </w:rPr>
      </w:pPr>
      <w:r w:rsidRPr="002A22EF">
        <w:rPr>
          <w:rFonts w:eastAsia="Times New Roman" w:cstheme="minorHAnsi"/>
        </w:rPr>
        <w:t xml:space="preserve">The </w:t>
      </w:r>
      <w:hyperlink r:id="rId20" w:history="1">
        <w:r w:rsidRPr="002A22EF">
          <w:rPr>
            <w:rStyle w:val="Hyperlink"/>
            <w:rFonts w:eastAsia="Times New Roman" w:cstheme="minorHAnsi"/>
          </w:rPr>
          <w:t>Sole Source Justification Form</w:t>
        </w:r>
      </w:hyperlink>
      <w:r w:rsidRPr="002A22EF">
        <w:rPr>
          <w:rFonts w:eastAsia="Times New Roman" w:cstheme="minorHAnsi"/>
        </w:rPr>
        <w:t xml:space="preserve"> must be fully executed, with at least one category completed, in order to approve your purchase. Please forward your completed approval form along with additional supporting documents, i.e., contracts, quotes, specifications, to </w:t>
      </w:r>
      <w:hyperlink r:id="rId21" w:history="1">
        <w:r w:rsidRPr="002A22EF">
          <w:rPr>
            <w:rStyle w:val="Hyperlink"/>
            <w:rFonts w:eastAsia="Times New Roman" w:cstheme="minorHAnsi"/>
          </w:rPr>
          <w:t>contracts@rowan.edu</w:t>
        </w:r>
      </w:hyperlink>
      <w:r w:rsidRPr="002A22EF">
        <w:rPr>
          <w:rFonts w:eastAsia="Times New Roman" w:cstheme="minorHAnsi"/>
        </w:rPr>
        <w:t>.</w:t>
      </w:r>
    </w:p>
    <w:p w:rsidR="002A22EF" w:rsidRPr="002A22EF" w:rsidRDefault="002A22EF" w:rsidP="002A22EF">
      <w:pPr>
        <w:pBdr>
          <w:bottom w:val="single" w:sz="4" w:space="1" w:color="auto"/>
        </w:pBdr>
        <w:spacing w:after="0" w:line="240" w:lineRule="auto"/>
        <w:rPr>
          <w:rFonts w:eastAsia="Times New Roman" w:cstheme="minorHAnsi"/>
        </w:rPr>
      </w:pPr>
    </w:p>
    <w:p w:rsidR="000728CD" w:rsidRDefault="002A22EF" w:rsidP="002A22EF">
      <w:pPr>
        <w:pBdr>
          <w:bottom w:val="single" w:sz="4" w:space="1" w:color="auto"/>
        </w:pBdr>
        <w:spacing w:after="0" w:line="240" w:lineRule="auto"/>
        <w:rPr>
          <w:rFonts w:eastAsia="Times New Roman" w:cstheme="minorHAnsi"/>
        </w:rPr>
      </w:pPr>
      <w:r w:rsidRPr="002A22EF">
        <w:rPr>
          <w:rFonts w:eastAsia="Times New Roman" w:cstheme="minorHAnsi"/>
        </w:rPr>
        <w:t>A Contracting &amp; Procurement team member will notify you once your Sole Source request has been approved.</w:t>
      </w:r>
    </w:p>
    <w:p w:rsidR="003B3FB8" w:rsidRDefault="003B3FB8" w:rsidP="002A22EF">
      <w:pPr>
        <w:pBdr>
          <w:bottom w:val="single" w:sz="4" w:space="1" w:color="auto"/>
        </w:pBdr>
        <w:spacing w:after="0" w:line="240" w:lineRule="auto"/>
        <w:rPr>
          <w:b/>
          <w:sz w:val="26"/>
          <w:szCs w:val="26"/>
          <w:u w:val="single"/>
        </w:rPr>
      </w:pPr>
    </w:p>
    <w:p w:rsidR="000728CD" w:rsidRPr="000728CD" w:rsidRDefault="000728CD" w:rsidP="000728CD">
      <w:pPr>
        <w:pStyle w:val="ListParagraph"/>
        <w:widowControl w:val="0"/>
        <w:spacing w:before="68" w:after="0" w:line="240" w:lineRule="auto"/>
        <w:ind w:left="360" w:right="-20"/>
        <w:rPr>
          <w:rFonts w:eastAsia="Times New Roman" w:cstheme="minorHAnsi"/>
          <w:b/>
        </w:rPr>
      </w:pPr>
    </w:p>
    <w:p w:rsidR="000728CD" w:rsidRPr="005519E9" w:rsidRDefault="000728CD" w:rsidP="000728CD">
      <w:pPr>
        <w:spacing w:after="0" w:line="240" w:lineRule="auto"/>
        <w:rPr>
          <w:b/>
          <w:u w:val="single"/>
        </w:rPr>
      </w:pPr>
      <w:r>
        <w:rPr>
          <w:b/>
          <w:u w:val="single"/>
        </w:rPr>
        <w:t>Furniture</w:t>
      </w:r>
    </w:p>
    <w:p w:rsidR="000728CD" w:rsidRPr="000728CD" w:rsidRDefault="000728CD" w:rsidP="000728CD">
      <w:pPr>
        <w:widowControl w:val="0"/>
        <w:tabs>
          <w:tab w:val="left" w:pos="9360"/>
        </w:tabs>
        <w:spacing w:after="0" w:line="240" w:lineRule="auto"/>
        <w:ind w:right="58"/>
        <w:rPr>
          <w:rFonts w:eastAsia="Times New Roman" w:cstheme="minorHAnsi"/>
        </w:rPr>
      </w:pPr>
    </w:p>
    <w:p w:rsidR="000728CD" w:rsidRPr="000728CD" w:rsidRDefault="000728CD" w:rsidP="000728CD">
      <w:pPr>
        <w:widowControl w:val="0"/>
        <w:tabs>
          <w:tab w:val="left" w:pos="1940"/>
        </w:tabs>
        <w:spacing w:before="24" w:after="0" w:line="240" w:lineRule="auto"/>
        <w:ind w:right="-20"/>
        <w:contextualSpacing/>
        <w:rPr>
          <w:rFonts w:eastAsia="Times New Roman" w:cstheme="minorHAnsi"/>
        </w:rPr>
      </w:pPr>
      <w:r>
        <w:rPr>
          <w:rFonts w:eastAsia="Times New Roman" w:cstheme="minorHAnsi"/>
        </w:rPr>
        <w:t xml:space="preserve">All furniture purchases require approval from Facilities, Planning &amp; Construction. Please contact Tony Kula at </w:t>
      </w:r>
      <w:hyperlink r:id="rId22" w:history="1">
        <w:r w:rsidRPr="00B35258">
          <w:rPr>
            <w:rStyle w:val="Hyperlink"/>
            <w:rFonts w:eastAsia="Times New Roman" w:cstheme="minorHAnsi"/>
          </w:rPr>
          <w:t>kula@rowan.edu</w:t>
        </w:r>
      </w:hyperlink>
      <w:r>
        <w:rPr>
          <w:rFonts w:eastAsia="Times New Roman" w:cstheme="minorHAnsi"/>
        </w:rPr>
        <w:t xml:space="preserve"> ext. 4948.</w:t>
      </w:r>
    </w:p>
    <w:p w:rsidR="00035635" w:rsidRPr="000728CD" w:rsidRDefault="00035635" w:rsidP="000728CD">
      <w:pPr>
        <w:spacing w:after="0" w:line="240" w:lineRule="auto"/>
        <w:rPr>
          <w:b/>
          <w:u w:val="single"/>
        </w:rPr>
      </w:pPr>
    </w:p>
    <w:p w:rsidR="00035635" w:rsidRDefault="00035635" w:rsidP="000728CD">
      <w:pPr>
        <w:pBdr>
          <w:bottom w:val="single" w:sz="4" w:space="1" w:color="000000" w:themeColor="text1"/>
        </w:pBdr>
        <w:spacing w:after="0" w:line="240" w:lineRule="auto"/>
        <w:rPr>
          <w:b/>
          <w:u w:val="single"/>
        </w:rPr>
      </w:pPr>
    </w:p>
    <w:p w:rsidR="00035635" w:rsidRDefault="00035635" w:rsidP="00E8679A">
      <w:pPr>
        <w:spacing w:after="0" w:line="240" w:lineRule="auto"/>
        <w:rPr>
          <w:b/>
          <w:u w:val="single"/>
        </w:rPr>
      </w:pPr>
    </w:p>
    <w:p w:rsidR="00035635" w:rsidRDefault="00035635" w:rsidP="00E8679A">
      <w:pPr>
        <w:spacing w:after="0" w:line="240" w:lineRule="auto"/>
        <w:rPr>
          <w:b/>
          <w:u w:val="single"/>
        </w:rPr>
      </w:pPr>
    </w:p>
    <w:p w:rsidR="00035635" w:rsidRDefault="00035635" w:rsidP="00035635">
      <w:pPr>
        <w:spacing w:after="0" w:line="240" w:lineRule="auto"/>
        <w:rPr>
          <w:b/>
          <w:sz w:val="26"/>
          <w:szCs w:val="26"/>
          <w:u w:val="single"/>
        </w:rPr>
      </w:pPr>
    </w:p>
    <w:p w:rsidR="0090474C" w:rsidRDefault="0090474C" w:rsidP="00035635">
      <w:pPr>
        <w:spacing w:after="0" w:line="240" w:lineRule="auto"/>
        <w:rPr>
          <w:b/>
          <w:sz w:val="26"/>
          <w:szCs w:val="26"/>
          <w:u w:val="single"/>
        </w:rPr>
      </w:pPr>
    </w:p>
    <w:p w:rsidR="0090474C" w:rsidRDefault="0090474C" w:rsidP="00035635">
      <w:pPr>
        <w:spacing w:after="0" w:line="240" w:lineRule="auto"/>
        <w:rPr>
          <w:b/>
          <w:sz w:val="26"/>
          <w:szCs w:val="26"/>
          <w:u w:val="single"/>
        </w:rPr>
      </w:pPr>
    </w:p>
    <w:p w:rsidR="0090474C" w:rsidRDefault="0090474C" w:rsidP="00035635">
      <w:pPr>
        <w:spacing w:after="0" w:line="240" w:lineRule="auto"/>
        <w:rPr>
          <w:b/>
          <w:sz w:val="26"/>
          <w:szCs w:val="26"/>
          <w:u w:val="single"/>
        </w:rPr>
      </w:pPr>
    </w:p>
    <w:p w:rsidR="0090474C" w:rsidRDefault="0090474C" w:rsidP="00035635">
      <w:pPr>
        <w:spacing w:after="0" w:line="240" w:lineRule="auto"/>
        <w:rPr>
          <w:b/>
          <w:sz w:val="26"/>
          <w:szCs w:val="26"/>
          <w:u w:val="single"/>
        </w:rPr>
      </w:pPr>
    </w:p>
    <w:p w:rsidR="0090474C" w:rsidRDefault="0090474C" w:rsidP="00035635">
      <w:pPr>
        <w:spacing w:after="0" w:line="240" w:lineRule="auto"/>
        <w:rPr>
          <w:b/>
          <w:sz w:val="26"/>
          <w:szCs w:val="26"/>
          <w:u w:val="single"/>
        </w:rPr>
      </w:pPr>
    </w:p>
    <w:p w:rsidR="0090474C" w:rsidRDefault="0090474C" w:rsidP="00035635">
      <w:pPr>
        <w:spacing w:after="0" w:line="240" w:lineRule="auto"/>
        <w:rPr>
          <w:b/>
          <w:sz w:val="26"/>
          <w:szCs w:val="26"/>
          <w:u w:val="single"/>
        </w:rPr>
      </w:pPr>
    </w:p>
    <w:p w:rsidR="0090474C" w:rsidRDefault="0090474C" w:rsidP="00035635">
      <w:pPr>
        <w:spacing w:after="0" w:line="240" w:lineRule="auto"/>
        <w:rPr>
          <w:b/>
          <w:sz w:val="26"/>
          <w:szCs w:val="26"/>
          <w:u w:val="single"/>
        </w:rPr>
      </w:pPr>
    </w:p>
    <w:p w:rsidR="0090474C" w:rsidRDefault="0090474C" w:rsidP="00035635">
      <w:pPr>
        <w:spacing w:after="0" w:line="240" w:lineRule="auto"/>
        <w:rPr>
          <w:b/>
          <w:sz w:val="26"/>
          <w:szCs w:val="26"/>
          <w:u w:val="single"/>
        </w:rPr>
      </w:pPr>
    </w:p>
    <w:p w:rsidR="00E8679A" w:rsidRPr="00E87C25" w:rsidRDefault="00BF0800" w:rsidP="00BF0800">
      <w:pPr>
        <w:spacing w:after="0" w:line="240" w:lineRule="auto"/>
        <w:jc w:val="center"/>
        <w:rPr>
          <w:b/>
          <w:color w:val="3F1B0A"/>
          <w:sz w:val="26"/>
          <w:szCs w:val="26"/>
          <w:u w:val="single"/>
        </w:rPr>
      </w:pPr>
      <w:r w:rsidRPr="00E87C25">
        <w:rPr>
          <w:b/>
          <w:color w:val="3F1B0A"/>
          <w:sz w:val="26"/>
          <w:szCs w:val="26"/>
          <w:u w:val="single"/>
        </w:rPr>
        <w:t>Requisitions</w:t>
      </w:r>
    </w:p>
    <w:p w:rsidR="00BF0800" w:rsidRDefault="00BF0800" w:rsidP="00E8679A">
      <w:pPr>
        <w:spacing w:after="0" w:line="240" w:lineRule="auto"/>
        <w:rPr>
          <w:b/>
          <w:u w:val="single"/>
        </w:rPr>
      </w:pPr>
    </w:p>
    <w:p w:rsidR="001A6453" w:rsidRDefault="001A6453" w:rsidP="00E8679A">
      <w:pPr>
        <w:spacing w:after="0" w:line="240" w:lineRule="auto"/>
        <w:rPr>
          <w:b/>
          <w:u w:val="single"/>
        </w:rPr>
      </w:pPr>
      <w:r>
        <w:rPr>
          <w:b/>
          <w:u w:val="single"/>
        </w:rPr>
        <w:t>How to Enter a Requisition in Banner</w:t>
      </w:r>
    </w:p>
    <w:p w:rsidR="00E8679A" w:rsidRDefault="00D71B37" w:rsidP="00E8679A">
      <w:pPr>
        <w:pStyle w:val="ListParagraph"/>
        <w:numPr>
          <w:ilvl w:val="0"/>
          <w:numId w:val="7"/>
        </w:numPr>
        <w:spacing w:after="0" w:line="240" w:lineRule="auto"/>
      </w:pPr>
      <w:hyperlink r:id="rId23" w:history="1">
        <w:r w:rsidR="00E8679A" w:rsidRPr="00F11C7F">
          <w:rPr>
            <w:rFonts w:eastAsia="Times New Roman" w:cstheme="minorHAnsi"/>
            <w:color w:val="0000FF"/>
            <w:u w:val="single"/>
          </w:rPr>
          <w:t>Commodity Code List</w:t>
        </w:r>
      </w:hyperlink>
      <w:r w:rsidR="00E8679A" w:rsidRPr="00F11C7F">
        <w:rPr>
          <w:rFonts w:eastAsia="Times New Roman" w:cstheme="minorHAnsi"/>
          <w:color w:val="000000"/>
        </w:rPr>
        <w:t> </w:t>
      </w:r>
      <w:r w:rsidR="00E8679A" w:rsidRPr="00550576">
        <w:t xml:space="preserve"> </w:t>
      </w:r>
    </w:p>
    <w:p w:rsidR="00550576" w:rsidRPr="00550576" w:rsidRDefault="00D71B37" w:rsidP="00E8679A">
      <w:pPr>
        <w:pStyle w:val="ListParagraph"/>
        <w:numPr>
          <w:ilvl w:val="0"/>
          <w:numId w:val="7"/>
        </w:numPr>
        <w:spacing w:after="0" w:line="240" w:lineRule="auto"/>
      </w:pPr>
      <w:hyperlink r:id="rId24" w:history="1">
        <w:r w:rsidR="00550576" w:rsidRPr="003B3FB8">
          <w:rPr>
            <w:rStyle w:val="Hyperlink"/>
          </w:rPr>
          <w:t>Account Codes</w:t>
        </w:r>
      </w:hyperlink>
      <w:r w:rsidR="00035635">
        <w:t xml:space="preserve"> </w:t>
      </w:r>
    </w:p>
    <w:p w:rsidR="00F72C1D" w:rsidRDefault="00F72C1D" w:rsidP="00E8679A">
      <w:pPr>
        <w:spacing w:after="0" w:line="240" w:lineRule="auto"/>
        <w:rPr>
          <w:b/>
          <w:u w:val="single"/>
        </w:rPr>
      </w:pPr>
    </w:p>
    <w:p w:rsidR="001A6453" w:rsidRDefault="00550576" w:rsidP="00E8679A">
      <w:pPr>
        <w:spacing w:after="0" w:line="240" w:lineRule="auto"/>
        <w:rPr>
          <w:b/>
          <w:u w:val="single"/>
        </w:rPr>
      </w:pPr>
      <w:r>
        <w:rPr>
          <w:b/>
          <w:u w:val="single"/>
        </w:rPr>
        <w:t>How to</w:t>
      </w:r>
      <w:r w:rsidR="001A6453">
        <w:rPr>
          <w:b/>
          <w:u w:val="single"/>
        </w:rPr>
        <w:t xml:space="preserve"> Create a Standing Order</w:t>
      </w:r>
    </w:p>
    <w:p w:rsidR="00550576" w:rsidRDefault="00550576" w:rsidP="00E8679A">
      <w:pPr>
        <w:spacing w:after="0" w:line="240" w:lineRule="auto"/>
      </w:pPr>
      <w:r>
        <w:t xml:space="preserve">Standing Orders (SO) are used primarily when your purchase is recurring. If you receive monthly invoices or know that you will continuously purchase from the same vendor, e.g., Office Max, you will want to use a SO and pay against one purchase order for the fiscal year. </w:t>
      </w:r>
    </w:p>
    <w:p w:rsidR="00550576" w:rsidRDefault="00550576" w:rsidP="00550576">
      <w:pPr>
        <w:spacing w:after="0" w:line="240" w:lineRule="auto"/>
      </w:pPr>
    </w:p>
    <w:p w:rsidR="00D31DC1" w:rsidRDefault="00D31DC1" w:rsidP="00550576">
      <w:pPr>
        <w:spacing w:after="0" w:line="240" w:lineRule="auto"/>
      </w:pPr>
      <w:r w:rsidRPr="00D31DC1">
        <w:t>When creating your requisition, type the “Standing” or “SO” in Comments</w:t>
      </w:r>
      <w:r>
        <w:t>. Shown Below:</w:t>
      </w:r>
    </w:p>
    <w:p w:rsidR="00550576" w:rsidRPr="00D31DC1" w:rsidRDefault="00550576" w:rsidP="00550576">
      <w:pPr>
        <w:spacing w:after="0"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2905125</wp:posOffset>
                </wp:positionH>
                <wp:positionV relativeFrom="paragraph">
                  <wp:posOffset>637540</wp:posOffset>
                </wp:positionV>
                <wp:extent cx="2733675" cy="552450"/>
                <wp:effectExtent l="0" t="0" r="28575" b="19050"/>
                <wp:wrapNone/>
                <wp:docPr id="2" name="Oval 2"/>
                <wp:cNvGraphicFramePr/>
                <a:graphic xmlns:a="http://schemas.openxmlformats.org/drawingml/2006/main">
                  <a:graphicData uri="http://schemas.microsoft.com/office/word/2010/wordprocessingShape">
                    <wps:wsp>
                      <wps:cNvSpPr/>
                      <wps:spPr>
                        <a:xfrm>
                          <a:off x="0" y="0"/>
                          <a:ext cx="2733675" cy="552450"/>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987AC6" id="Oval 2" o:spid="_x0000_s1026" style="position:absolute;margin-left:228.75pt;margin-top:50.2pt;width:215.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" filled="f" strokecolor="red" strokeweight=".25pt"/>
            </w:pict>
          </mc:Fallback>
        </mc:AlternateContent>
      </w:r>
      <w:r>
        <w:rPr>
          <w:noProof/>
        </w:rPr>
        <w:drawing>
          <wp:inline distT="0" distB="0" distL="0" distR="0" wp14:anchorId="2908FC6F" wp14:editId="58C8EB3D">
            <wp:extent cx="5638800" cy="1732994"/>
            <wp:effectExtent l="171450" t="171450" r="381000" b="3625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l="769" t="2" r="1477" b="10077"/>
                    <a:stretch/>
                  </pic:blipFill>
                  <pic:spPr bwMode="auto">
                    <a:xfrm>
                      <a:off x="0" y="0"/>
                      <a:ext cx="5685309" cy="174728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11557F" w:rsidRDefault="0011557F" w:rsidP="0011557F">
      <w:pPr>
        <w:spacing w:after="0" w:line="240" w:lineRule="auto"/>
        <w:rPr>
          <w:u w:val="single"/>
        </w:rPr>
      </w:pPr>
      <w:r>
        <w:rPr>
          <w:u w:val="single"/>
        </w:rPr>
        <w:t>Submitting Supporting Documentation</w:t>
      </w:r>
    </w:p>
    <w:p w:rsidR="0011557F" w:rsidRDefault="0011557F" w:rsidP="0011557F">
      <w:pPr>
        <w:pStyle w:val="ListParagraph"/>
        <w:numPr>
          <w:ilvl w:val="0"/>
          <w:numId w:val="2"/>
        </w:numPr>
        <w:spacing w:after="0" w:line="240" w:lineRule="auto"/>
      </w:pPr>
      <w:r w:rsidRPr="0016356F">
        <w:t xml:space="preserve">Send </w:t>
      </w:r>
      <w:r>
        <w:t xml:space="preserve">to </w:t>
      </w:r>
      <w:hyperlink r:id="rId26" w:history="1">
        <w:r w:rsidRPr="00196193">
          <w:rPr>
            <w:rStyle w:val="Hyperlink"/>
          </w:rPr>
          <w:t>requisitions@rowan.edu</w:t>
        </w:r>
      </w:hyperlink>
    </w:p>
    <w:p w:rsidR="0011557F" w:rsidRDefault="0011557F" w:rsidP="0011557F">
      <w:pPr>
        <w:pStyle w:val="ListParagraph"/>
        <w:numPr>
          <w:ilvl w:val="0"/>
          <w:numId w:val="2"/>
        </w:numPr>
        <w:spacing w:after="0" w:line="240" w:lineRule="auto"/>
      </w:pPr>
      <w:r>
        <w:t>Annotate requisition # in subject line</w:t>
      </w:r>
    </w:p>
    <w:p w:rsidR="0011557F" w:rsidRDefault="0011557F" w:rsidP="0011557F">
      <w:pPr>
        <w:pStyle w:val="ListParagraph"/>
        <w:numPr>
          <w:ilvl w:val="0"/>
          <w:numId w:val="2"/>
        </w:numPr>
        <w:spacing w:after="0" w:line="240" w:lineRule="auto"/>
      </w:pPr>
      <w:r>
        <w:t>Attach quote, proposal, invoice, appropriate approvals, required forms, etc.</w:t>
      </w:r>
    </w:p>
    <w:p w:rsidR="0011557F" w:rsidRPr="0016356F" w:rsidRDefault="0011557F" w:rsidP="0011557F">
      <w:pPr>
        <w:pStyle w:val="ListParagraph"/>
        <w:numPr>
          <w:ilvl w:val="1"/>
          <w:numId w:val="2"/>
        </w:numPr>
        <w:spacing w:after="0" w:line="240" w:lineRule="auto"/>
      </w:pPr>
      <w:r w:rsidRPr="0016356F">
        <w:rPr>
          <w:b/>
          <w:u w:val="single"/>
        </w:rPr>
        <w:t>Note:</w:t>
      </w:r>
      <w:r>
        <w:t xml:space="preserve"> Any submitted documentation that has a signature line and/ or terms and conditions will be stopped. These are considered “contracts” and will go through the Contract Approval Process before your requisition is converted. To avoid delay, please send your supporting documentation to </w:t>
      </w:r>
      <w:hyperlink r:id="rId27" w:history="1">
        <w:r w:rsidRPr="00196193">
          <w:rPr>
            <w:rStyle w:val="Hyperlink"/>
          </w:rPr>
          <w:t>contracts@rowan.edu</w:t>
        </w:r>
      </w:hyperlink>
      <w:r>
        <w:t xml:space="preserve">. See </w:t>
      </w:r>
      <w:hyperlink r:id="rId28" w:history="1">
        <w:r w:rsidRPr="001A6453">
          <w:rPr>
            <w:rStyle w:val="Hyperlink"/>
          </w:rPr>
          <w:t>Contracts</w:t>
        </w:r>
      </w:hyperlink>
      <w:r>
        <w:t xml:space="preserve"> for additional instructions.</w:t>
      </w:r>
    </w:p>
    <w:p w:rsidR="00D31DC1" w:rsidRPr="00D31DC1" w:rsidRDefault="00D31DC1" w:rsidP="00550576">
      <w:pPr>
        <w:spacing w:after="0" w:line="240" w:lineRule="auto"/>
      </w:pPr>
    </w:p>
    <w:p w:rsidR="00D31DC1" w:rsidRDefault="00D31DC1" w:rsidP="00550576">
      <w:pPr>
        <w:spacing w:after="0" w:line="240" w:lineRule="auto"/>
        <w:rPr>
          <w:b/>
          <w:u w:val="single"/>
        </w:rPr>
      </w:pPr>
      <w:r>
        <w:rPr>
          <w:b/>
          <w:u w:val="single"/>
        </w:rPr>
        <w:t xml:space="preserve">How </w:t>
      </w:r>
      <w:r w:rsidR="001A6453">
        <w:rPr>
          <w:b/>
          <w:u w:val="single"/>
        </w:rPr>
        <w:t>to Request a Change Order</w:t>
      </w:r>
    </w:p>
    <w:p w:rsidR="00D31DC1" w:rsidRPr="00D31DC1" w:rsidRDefault="00D31DC1" w:rsidP="00550576">
      <w:pPr>
        <w:spacing w:after="0" w:line="240" w:lineRule="auto"/>
        <w:rPr>
          <w:b/>
          <w:u w:val="single"/>
        </w:rPr>
      </w:pPr>
      <w:r>
        <w:t>Requests to modify your purchase</w:t>
      </w:r>
      <w:r w:rsidRPr="00D31DC1">
        <w:t xml:space="preserve"> orders</w:t>
      </w:r>
      <w:r>
        <w:t xml:space="preserve"> should be sent to </w:t>
      </w:r>
      <w:hyperlink r:id="rId29" w:history="1">
        <w:r w:rsidRPr="00196193">
          <w:rPr>
            <w:rStyle w:val="Hyperlink"/>
          </w:rPr>
          <w:t>changeorders@rowan.edu</w:t>
        </w:r>
      </w:hyperlink>
      <w:r>
        <w:t xml:space="preserve"> with the following information:</w:t>
      </w:r>
    </w:p>
    <w:p w:rsidR="00D31DC1" w:rsidRDefault="00D31DC1" w:rsidP="00550576">
      <w:pPr>
        <w:pStyle w:val="ListParagraph"/>
        <w:numPr>
          <w:ilvl w:val="0"/>
          <w:numId w:val="6"/>
        </w:numPr>
        <w:spacing w:after="0" w:line="240" w:lineRule="auto"/>
      </w:pPr>
      <w:r>
        <w:t>Purchase Order #</w:t>
      </w:r>
    </w:p>
    <w:p w:rsidR="00D31DC1" w:rsidRDefault="00D31DC1" w:rsidP="00550576">
      <w:pPr>
        <w:pStyle w:val="ListParagraph"/>
        <w:numPr>
          <w:ilvl w:val="0"/>
          <w:numId w:val="6"/>
        </w:numPr>
        <w:spacing w:after="0" w:line="240" w:lineRule="auto"/>
      </w:pPr>
      <w:r>
        <w:t>Original Amount</w:t>
      </w:r>
    </w:p>
    <w:p w:rsidR="00D31DC1" w:rsidRDefault="00D31DC1" w:rsidP="00550576">
      <w:pPr>
        <w:pStyle w:val="ListParagraph"/>
        <w:numPr>
          <w:ilvl w:val="0"/>
          <w:numId w:val="6"/>
        </w:numPr>
        <w:spacing w:after="0" w:line="240" w:lineRule="auto"/>
      </w:pPr>
      <w:r>
        <w:t>Amount of Change</w:t>
      </w:r>
    </w:p>
    <w:p w:rsidR="00D31DC1" w:rsidRDefault="00D31DC1" w:rsidP="00550576">
      <w:pPr>
        <w:pStyle w:val="ListParagraph"/>
        <w:numPr>
          <w:ilvl w:val="0"/>
          <w:numId w:val="6"/>
        </w:numPr>
        <w:spacing w:after="0" w:line="240" w:lineRule="auto"/>
      </w:pPr>
      <w:r>
        <w:t>New Total</w:t>
      </w:r>
    </w:p>
    <w:p w:rsidR="00D31DC1" w:rsidRDefault="00D31DC1" w:rsidP="00550576">
      <w:pPr>
        <w:pStyle w:val="ListParagraph"/>
        <w:numPr>
          <w:ilvl w:val="0"/>
          <w:numId w:val="6"/>
        </w:numPr>
        <w:spacing w:after="0" w:line="240" w:lineRule="auto"/>
      </w:pPr>
      <w:r>
        <w:t>Supporting Documentation</w:t>
      </w:r>
    </w:p>
    <w:p w:rsidR="00D31DC1" w:rsidRPr="00D31DC1" w:rsidRDefault="00D31DC1" w:rsidP="00550576">
      <w:pPr>
        <w:pStyle w:val="ListParagraph"/>
        <w:numPr>
          <w:ilvl w:val="0"/>
          <w:numId w:val="6"/>
        </w:numPr>
        <w:spacing w:after="0" w:line="240" w:lineRule="auto"/>
      </w:pPr>
      <w:r w:rsidRPr="00D31DC1">
        <w:rPr>
          <w:b/>
          <w:u w:val="single"/>
        </w:rPr>
        <w:t>Note:</w:t>
      </w:r>
      <w:r>
        <w:t xml:space="preserve"> If your change is for something other than price increases/decreases, please ensure your email clearly addresses your need.</w:t>
      </w:r>
    </w:p>
    <w:p w:rsidR="00550576" w:rsidRDefault="00550576" w:rsidP="00550576">
      <w:pPr>
        <w:spacing w:after="0" w:line="240" w:lineRule="auto"/>
        <w:rPr>
          <w:b/>
          <w:u w:val="single"/>
        </w:rPr>
      </w:pPr>
    </w:p>
    <w:p w:rsidR="0011557F" w:rsidRDefault="0011557F" w:rsidP="00550576">
      <w:pPr>
        <w:spacing w:after="0" w:line="240" w:lineRule="auto"/>
        <w:rPr>
          <w:b/>
          <w:u w:val="single"/>
        </w:rPr>
      </w:pPr>
    </w:p>
    <w:p w:rsidR="001A6453" w:rsidRDefault="001A6453" w:rsidP="00550576">
      <w:pPr>
        <w:spacing w:after="0" w:line="240" w:lineRule="auto"/>
        <w:rPr>
          <w:b/>
          <w:u w:val="single"/>
        </w:rPr>
      </w:pPr>
      <w:r>
        <w:rPr>
          <w:b/>
          <w:u w:val="single"/>
        </w:rPr>
        <w:t>How &amp; When to Request a PO Closure</w:t>
      </w:r>
    </w:p>
    <w:p w:rsidR="00F72C1D" w:rsidRDefault="00F72C1D" w:rsidP="00550576">
      <w:pPr>
        <w:spacing w:after="0" w:line="240" w:lineRule="auto"/>
        <w:rPr>
          <w:u w:val="single"/>
        </w:rPr>
      </w:pPr>
    </w:p>
    <w:p w:rsidR="00550576" w:rsidRDefault="00550576" w:rsidP="00550576">
      <w:pPr>
        <w:spacing w:after="0" w:line="240" w:lineRule="auto"/>
        <w:rPr>
          <w:u w:val="single"/>
        </w:rPr>
      </w:pPr>
    </w:p>
    <w:p w:rsidR="00550576" w:rsidRDefault="00550576" w:rsidP="00550576">
      <w:pPr>
        <w:spacing w:after="0" w:line="240" w:lineRule="auto"/>
        <w:rPr>
          <w:u w:val="single"/>
        </w:rPr>
      </w:pPr>
    </w:p>
    <w:sectPr w:rsidR="00550576">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938" w:rsidRDefault="005D3938" w:rsidP="00CD794E">
      <w:pPr>
        <w:spacing w:after="0" w:line="240" w:lineRule="auto"/>
      </w:pPr>
      <w:r>
        <w:separator/>
      </w:r>
    </w:p>
  </w:endnote>
  <w:endnote w:type="continuationSeparator" w:id="0">
    <w:p w:rsidR="005D3938" w:rsidRDefault="005D3938" w:rsidP="00CD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680962"/>
      <w:docPartObj>
        <w:docPartGallery w:val="Page Numbers (Bottom of Page)"/>
        <w:docPartUnique/>
      </w:docPartObj>
    </w:sdtPr>
    <w:sdtEndPr>
      <w:rPr>
        <w:noProof/>
      </w:rPr>
    </w:sdtEndPr>
    <w:sdtContent>
      <w:p w:rsidR="005D3938" w:rsidRDefault="005D3938">
        <w:pPr>
          <w:pStyle w:val="Footer"/>
          <w:jc w:val="center"/>
        </w:pPr>
        <w:r>
          <w:fldChar w:fldCharType="begin"/>
        </w:r>
        <w:r>
          <w:instrText xml:space="preserve"> PAGE   \* MERGEFORMAT </w:instrText>
        </w:r>
        <w:r>
          <w:fldChar w:fldCharType="separate"/>
        </w:r>
        <w:r w:rsidR="00630CCE">
          <w:rPr>
            <w:noProof/>
          </w:rPr>
          <w:t>6</w:t>
        </w:r>
        <w:r>
          <w:rPr>
            <w:noProof/>
          </w:rPr>
          <w:fldChar w:fldCharType="end"/>
        </w:r>
      </w:p>
    </w:sdtContent>
  </w:sdt>
  <w:p w:rsidR="005D3938" w:rsidRDefault="005D3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938" w:rsidRDefault="005D3938" w:rsidP="00CD794E">
      <w:pPr>
        <w:spacing w:after="0" w:line="240" w:lineRule="auto"/>
      </w:pPr>
      <w:r>
        <w:separator/>
      </w:r>
    </w:p>
  </w:footnote>
  <w:footnote w:type="continuationSeparator" w:id="0">
    <w:p w:rsidR="005D3938" w:rsidRDefault="005D3938" w:rsidP="00CD7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938" w:rsidRPr="00CD794E" w:rsidRDefault="005D3938">
    <w:pPr>
      <w:pStyle w:val="Header"/>
      <w:rPr>
        <w:rFonts w:ascii="Times New Roman" w:hAnsi="Times New Roman" w:cs="Times New Roman"/>
      </w:rPr>
    </w:pPr>
    <w:r>
      <w:rPr>
        <w:noProof/>
      </w:rPr>
      <w:drawing>
        <wp:anchor distT="0" distB="0" distL="114300" distR="114300" simplePos="0" relativeHeight="251659264" behindDoc="1" locked="0" layoutInCell="1" allowOverlap="1" wp14:anchorId="103291A6" wp14:editId="7F0A38AF">
          <wp:simplePos x="0" y="0"/>
          <wp:positionH relativeFrom="column">
            <wp:posOffset>-28575</wp:posOffset>
          </wp:positionH>
          <wp:positionV relativeFrom="paragraph">
            <wp:posOffset>-361950</wp:posOffset>
          </wp:positionV>
          <wp:extent cx="1238250" cy="67693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98" cy="681111"/>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5D3938" w:rsidRPr="00CD794E" w:rsidRDefault="005D3938">
    <w:pPr>
      <w:pStyle w:val="Header"/>
      <w:rPr>
        <w:rFonts w:ascii="Times New Roman" w:hAnsi="Times New Roman" w:cs="Times New Roman"/>
      </w:rPr>
    </w:pPr>
  </w:p>
  <w:p w:rsidR="005D3938" w:rsidRPr="00E87C25" w:rsidRDefault="005D3938">
    <w:pPr>
      <w:pStyle w:val="Header"/>
      <w:rPr>
        <w:rFonts w:ascii="Times New Roman" w:hAnsi="Times New Roman" w:cs="Times New Roman"/>
        <w:color w:val="3F1B0A"/>
      </w:rPr>
    </w:pPr>
    <w:r w:rsidRPr="00E87C25">
      <w:rPr>
        <w:rFonts w:ascii="Times New Roman" w:hAnsi="Times New Roman" w:cs="Times New Roman"/>
        <w:color w:val="3F1B0A"/>
      </w:rPr>
      <w:t xml:space="preserve">Office of Contracting &amp; Procurement </w:t>
    </w:r>
    <w:r w:rsidRPr="00E87C25">
      <w:rPr>
        <w:rFonts w:ascii="Times New Roman" w:hAnsi="Times New Roman" w:cs="Times New Roman"/>
        <w:color w:val="3F1B0A"/>
      </w:rPr>
      <w:ptab w:relativeTo="margin" w:alignment="center" w:leader="none"/>
    </w:r>
    <w:r w:rsidRPr="00E87C25">
      <w:rPr>
        <w:rFonts w:ascii="Times New Roman" w:hAnsi="Times New Roman" w:cs="Times New Roman"/>
        <w:color w:val="3F1B0A"/>
      </w:rPr>
      <w:ptab w:relativeTo="margin" w:alignment="right" w:leader="none"/>
    </w:r>
    <w:r w:rsidRPr="00E87C25">
      <w:rPr>
        <w:rFonts w:ascii="Times New Roman" w:hAnsi="Times New Roman" w:cs="Times New Roman"/>
        <w:color w:val="3F1B0A"/>
      </w:rPr>
      <w:t>Purchase Order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702D7"/>
    <w:multiLevelType w:val="hybridMultilevel"/>
    <w:tmpl w:val="50FE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127F3"/>
    <w:multiLevelType w:val="multilevel"/>
    <w:tmpl w:val="AA561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B3DC6"/>
    <w:multiLevelType w:val="hybridMultilevel"/>
    <w:tmpl w:val="2BDC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73F1B"/>
    <w:multiLevelType w:val="hybridMultilevel"/>
    <w:tmpl w:val="7E7C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B6A35"/>
    <w:multiLevelType w:val="hybridMultilevel"/>
    <w:tmpl w:val="805E3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671C0"/>
    <w:multiLevelType w:val="hybridMultilevel"/>
    <w:tmpl w:val="3CBE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16792"/>
    <w:multiLevelType w:val="hybridMultilevel"/>
    <w:tmpl w:val="4080CD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B1A4C"/>
    <w:multiLevelType w:val="hybridMultilevel"/>
    <w:tmpl w:val="F80A6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652C6"/>
    <w:multiLevelType w:val="multilevel"/>
    <w:tmpl w:val="882C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2608D"/>
    <w:multiLevelType w:val="hybridMultilevel"/>
    <w:tmpl w:val="BC045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2550FA"/>
    <w:multiLevelType w:val="hybridMultilevel"/>
    <w:tmpl w:val="D8642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800363"/>
    <w:multiLevelType w:val="multilevel"/>
    <w:tmpl w:val="4B72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881E1D"/>
    <w:multiLevelType w:val="hybridMultilevel"/>
    <w:tmpl w:val="FD5EBC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0D6299"/>
    <w:multiLevelType w:val="hybridMultilevel"/>
    <w:tmpl w:val="A33A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3E5546"/>
    <w:multiLevelType w:val="hybridMultilevel"/>
    <w:tmpl w:val="2FF8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3"/>
  </w:num>
  <w:num w:numId="5">
    <w:abstractNumId w:val="7"/>
  </w:num>
  <w:num w:numId="6">
    <w:abstractNumId w:val="2"/>
  </w:num>
  <w:num w:numId="7">
    <w:abstractNumId w:val="14"/>
  </w:num>
  <w:num w:numId="8">
    <w:abstractNumId w:val="0"/>
  </w:num>
  <w:num w:numId="9">
    <w:abstractNumId w:val="11"/>
  </w:num>
  <w:num w:numId="10">
    <w:abstractNumId w:val="1"/>
  </w:num>
  <w:num w:numId="11">
    <w:abstractNumId w:val="8"/>
  </w:num>
  <w:num w:numId="12">
    <w:abstractNumId w:val="4"/>
  </w:num>
  <w:num w:numId="13">
    <w:abstractNumId w:val="10"/>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2F"/>
    <w:rsid w:val="00035635"/>
    <w:rsid w:val="000728CD"/>
    <w:rsid w:val="0011557F"/>
    <w:rsid w:val="0016356F"/>
    <w:rsid w:val="001A6453"/>
    <w:rsid w:val="001B0086"/>
    <w:rsid w:val="002A22EF"/>
    <w:rsid w:val="003A4210"/>
    <w:rsid w:val="003B3FB8"/>
    <w:rsid w:val="004E1712"/>
    <w:rsid w:val="00550576"/>
    <w:rsid w:val="005519E9"/>
    <w:rsid w:val="005D3938"/>
    <w:rsid w:val="00630CCE"/>
    <w:rsid w:val="0075442F"/>
    <w:rsid w:val="008903CA"/>
    <w:rsid w:val="0090474C"/>
    <w:rsid w:val="009E039D"/>
    <w:rsid w:val="00A068BB"/>
    <w:rsid w:val="00BF0800"/>
    <w:rsid w:val="00CD794E"/>
    <w:rsid w:val="00D31DC1"/>
    <w:rsid w:val="00D71B37"/>
    <w:rsid w:val="00E721B8"/>
    <w:rsid w:val="00E8679A"/>
    <w:rsid w:val="00E87C25"/>
    <w:rsid w:val="00F72C1D"/>
    <w:rsid w:val="00FE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51752F4-FA70-47F4-AB9B-CB6ABD48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42F"/>
    <w:rPr>
      <w:color w:val="0000FF"/>
      <w:u w:val="single"/>
    </w:rPr>
  </w:style>
  <w:style w:type="paragraph" w:styleId="ListParagraph">
    <w:name w:val="List Paragraph"/>
    <w:basedOn w:val="Normal"/>
    <w:uiPriority w:val="34"/>
    <w:qFormat/>
    <w:rsid w:val="0075442F"/>
    <w:pPr>
      <w:ind w:left="720"/>
      <w:contextualSpacing/>
    </w:pPr>
  </w:style>
  <w:style w:type="table" w:styleId="TableGrid">
    <w:name w:val="Table Grid"/>
    <w:basedOn w:val="TableNormal"/>
    <w:uiPriority w:val="59"/>
    <w:rsid w:val="00754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1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DC1"/>
    <w:rPr>
      <w:rFonts w:ascii="Tahoma" w:hAnsi="Tahoma" w:cs="Tahoma"/>
      <w:sz w:val="16"/>
      <w:szCs w:val="16"/>
    </w:rPr>
  </w:style>
  <w:style w:type="paragraph" w:styleId="Header">
    <w:name w:val="header"/>
    <w:basedOn w:val="Normal"/>
    <w:link w:val="HeaderChar"/>
    <w:uiPriority w:val="99"/>
    <w:unhideWhenUsed/>
    <w:rsid w:val="00CD7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4E"/>
  </w:style>
  <w:style w:type="paragraph" w:styleId="Footer">
    <w:name w:val="footer"/>
    <w:basedOn w:val="Normal"/>
    <w:link w:val="FooterChar"/>
    <w:uiPriority w:val="99"/>
    <w:unhideWhenUsed/>
    <w:rsid w:val="00CD7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94E"/>
  </w:style>
  <w:style w:type="table" w:customStyle="1" w:styleId="TableGrid1">
    <w:name w:val="Table Grid1"/>
    <w:basedOn w:val="TableNormal"/>
    <w:next w:val="TableGrid"/>
    <w:uiPriority w:val="59"/>
    <w:rsid w:val="00E86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7C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fluence.rowan.edu/display/IRT/IT+Acquisition" TargetMode="External"/><Relationship Id="rId18" Type="http://schemas.openxmlformats.org/officeDocument/2006/relationships/hyperlink" Target="mailto:salvatoremi@rowan.edu" TargetMode="External"/><Relationship Id="rId26" Type="http://schemas.openxmlformats.org/officeDocument/2006/relationships/hyperlink" Target="mailto:requisitions@rowan.edu" TargetMode="External"/><Relationship Id="rId3" Type="http://schemas.openxmlformats.org/officeDocument/2006/relationships/styles" Target="styles.xml"/><Relationship Id="rId21" Type="http://schemas.openxmlformats.org/officeDocument/2006/relationships/hyperlink" Target="contracts@rowan.edu" TargetMode="External"/><Relationship Id="rId7" Type="http://schemas.openxmlformats.org/officeDocument/2006/relationships/endnotes" Target="endnotes.xml"/><Relationship Id="rId12" Type="http://schemas.openxmlformats.org/officeDocument/2006/relationships/hyperlink" Target="&#8226;%09http:/www.rowan.edu/adminfinance/controller/purchasing/faqs/PreferredVendor.htm" TargetMode="External"/><Relationship Id="rId17" Type="http://schemas.openxmlformats.org/officeDocument/2006/relationships/hyperlink" Target="http://www.rowan.edu/adminfinance/accountspayable/downloadabledocuments.html"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wan.edu/adminfinance/controller/purchasing/documents/banner_entertainment_reception_request_08.pdf" TargetMode="External"/><Relationship Id="rId20" Type="http://schemas.openxmlformats.org/officeDocument/2006/relationships/hyperlink" Target="file:///O:\Openarea\Purchasing\PCM\Forms\Final%20Forms\Sole%20Source%20Justification%20Form.docx" TargetMode="External"/><Relationship Id="rId29" Type="http://schemas.openxmlformats.org/officeDocument/2006/relationships/hyperlink" Target="mailto:changeorders@rowa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wan.edu/adminfinance/controller/purchasing/vendors.html" TargetMode="External"/><Relationship Id="rId24" Type="http://schemas.openxmlformats.org/officeDocument/2006/relationships/hyperlink" Target="AccountCodeDefinition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quisitions@rowan.edu" TargetMode="External"/><Relationship Id="rId23" Type="http://schemas.openxmlformats.org/officeDocument/2006/relationships/hyperlink" Target="http://www.rowan.edu/adminfinance/controller/purchasing/documents/Commodities-10.20.2015.xlsx" TargetMode="External"/><Relationship Id="rId28" Type="http://schemas.openxmlformats.org/officeDocument/2006/relationships/hyperlink" Target="http://www.rowan.edu/adminfinance/controller/purchasing/contracts.html" TargetMode="External"/><Relationship Id="rId10" Type="http://schemas.openxmlformats.org/officeDocument/2006/relationships/hyperlink" Target="mailto:requisitions@rowan.edu" TargetMode="External"/><Relationship Id="rId19" Type="http://schemas.openxmlformats.org/officeDocument/2006/relationships/hyperlink" Target="file:///O:\Openarea\Purchasing\PCM\Website\End%20USer%20Forms\Vehicle%20Request%20Form.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equisitions@rowan.edu" TargetMode="External"/><Relationship Id="rId22" Type="http://schemas.openxmlformats.org/officeDocument/2006/relationships/hyperlink" Target="mailto:kula@rowan.edu" TargetMode="External"/><Relationship Id="rId27" Type="http://schemas.openxmlformats.org/officeDocument/2006/relationships/hyperlink" Target="mailto:contracts@rowan.edu"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F6E9A-0C34-4586-817A-B3684473F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CD10C10E.dotm</Template>
  <TotalTime>621</TotalTime>
  <Pages>6</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Alexis L.</dc:creator>
  <cp:lastModifiedBy>Jones, Alexis Lynn</cp:lastModifiedBy>
  <cp:revision>7</cp:revision>
  <cp:lastPrinted>2015-11-17T16:07:00Z</cp:lastPrinted>
  <dcterms:created xsi:type="dcterms:W3CDTF">2015-11-13T13:17:00Z</dcterms:created>
  <dcterms:modified xsi:type="dcterms:W3CDTF">2017-10-17T19:33:00Z</dcterms:modified>
</cp:coreProperties>
</file>