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1" w:rsidRDefault="00151826">
      <w:pPr>
        <w:jc w:val="center"/>
        <w:rPr>
          <w:b/>
        </w:rPr>
      </w:pPr>
      <w:bookmarkStart w:id="0" w:name="_GoBack"/>
      <w:bookmarkEnd w:id="0"/>
      <w:r>
        <w:rPr>
          <w:b/>
        </w:rPr>
        <w:t>GUIDANCE NUMBER 23</w:t>
      </w:r>
    </w:p>
    <w:p w:rsidR="00F95721" w:rsidRDefault="00151826">
      <w:pPr>
        <w:jc w:val="center"/>
        <w:rPr>
          <w:b/>
        </w:rPr>
      </w:pPr>
      <w:r>
        <w:rPr>
          <w:b/>
        </w:rPr>
        <w:t>GUIDANCE ON PEDAGOGY, METHODOLOGY AND CLASSROOM TEACHING</w:t>
      </w:r>
    </w:p>
    <w:p w:rsidR="00F95721" w:rsidRDefault="00151826">
      <w:pPr>
        <w:jc w:val="center"/>
        <w:rPr>
          <w:b/>
        </w:rPr>
      </w:pPr>
      <w:r>
        <w:rPr>
          <w:b/>
        </w:rPr>
        <w:t>RU GUIDANCE ARTICLE 11.15</w:t>
      </w:r>
    </w:p>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Rowan University Office of Research Compliance (ORC) recognizes its colleges and schools conduct cutting-edge pedagogical programs to maximize student engagement and to provide optimal learning environment for students in various disciplines. The ORC does </w:t>
      </w:r>
      <w:r>
        <w:rPr>
          <w:rFonts w:ascii="Times New Roman" w:eastAsia="Times New Roman" w:hAnsi="Times New Roman" w:cs="Times New Roman"/>
          <w:sz w:val="24"/>
          <w:szCs w:val="24"/>
        </w:rPr>
        <w:t xml:space="preserve">not consider most classroom-based methodological and pedagogical activities to fall under the Common Rule definition of research requiring IRB review, i.e., systematic investigations leading to generalizable knowledge. </w:t>
      </w:r>
    </w:p>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classroom-based activities/</w:t>
      </w:r>
      <w:r>
        <w:rPr>
          <w:rFonts w:ascii="Times New Roman" w:eastAsia="Times New Roman" w:hAnsi="Times New Roman" w:cs="Times New Roman"/>
          <w:sz w:val="24"/>
          <w:szCs w:val="24"/>
        </w:rPr>
        <w:t xml:space="preserve">studies often are not designed to develop generalizable knowledge, they still engage human participants. Therefore, even in the absence of IRB review and oversight, there are still requirements for responsible and ethical conduct.  </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1350"/>
        <w:gridCol w:w="3720"/>
        <w:gridCol w:w="4275"/>
      </w:tblGrid>
      <w:tr w:rsidR="00F95721">
        <w:trPr>
          <w:trHeight w:val="435"/>
        </w:trPr>
        <w:tc>
          <w:tcPr>
            <w:tcW w:w="1350" w:type="dxa"/>
            <w:tcBorders>
              <w:top w:val="single" w:sz="8" w:space="0" w:color="000000"/>
              <w:left w:val="single" w:sz="8" w:space="0" w:color="000000"/>
              <w:bottom w:val="single" w:sz="8" w:space="0" w:color="000000"/>
              <w:right w:val="single" w:sz="8" w:space="0" w:color="000000"/>
            </w:tcBorders>
            <w:tcMar>
              <w:top w:w="14" w:type="dxa"/>
              <w:left w:w="43" w:type="dxa"/>
              <w:bottom w:w="14" w:type="dxa"/>
              <w:right w:w="43" w:type="dxa"/>
            </w:tcMar>
          </w:tcPr>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
        </w:tc>
        <w:tc>
          <w:tcPr>
            <w:tcW w:w="3720" w:type="dxa"/>
            <w:tcBorders>
              <w:top w:val="single" w:sz="8" w:space="0" w:color="000000"/>
              <w:left w:val="nil"/>
              <w:bottom w:val="single" w:sz="8" w:space="0" w:color="000000"/>
              <w:right w:val="single" w:sz="8" w:space="0" w:color="000000"/>
            </w:tcBorders>
            <w:tcMar>
              <w:top w:w="14" w:type="dxa"/>
              <w:left w:w="43" w:type="dxa"/>
              <w:bottom w:w="14" w:type="dxa"/>
              <w:right w:w="43" w:type="dxa"/>
            </w:tcMar>
          </w:tcPr>
          <w:p w:rsidR="00F95721" w:rsidRDefault="00151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Pedagogical Act</w:t>
            </w:r>
            <w:r>
              <w:rPr>
                <w:rFonts w:ascii="Times New Roman" w:eastAsia="Times New Roman" w:hAnsi="Times New Roman" w:cs="Times New Roman"/>
                <w:b/>
                <w:sz w:val="24"/>
                <w:szCs w:val="24"/>
              </w:rPr>
              <w:t>ivities</w:t>
            </w:r>
          </w:p>
        </w:tc>
        <w:tc>
          <w:tcPr>
            <w:tcW w:w="4275" w:type="dxa"/>
            <w:tcBorders>
              <w:top w:val="single" w:sz="8" w:space="0" w:color="000000"/>
              <w:left w:val="nil"/>
              <w:bottom w:val="single" w:sz="8" w:space="0" w:color="000000"/>
              <w:right w:val="single" w:sz="8" w:space="0" w:color="000000"/>
            </w:tcBorders>
            <w:tcMar>
              <w:top w:w="14" w:type="dxa"/>
              <w:left w:w="43" w:type="dxa"/>
              <w:bottom w:w="14" w:type="dxa"/>
              <w:right w:w="43" w:type="dxa"/>
            </w:tcMar>
          </w:tcPr>
          <w:p w:rsidR="00F95721" w:rsidRDefault="00151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Methodological Activities</w:t>
            </w:r>
          </w:p>
        </w:tc>
      </w:tr>
      <w:tr w:rsidR="00F95721">
        <w:trPr>
          <w:trHeight w:val="1538"/>
        </w:trPr>
        <w:tc>
          <w:tcPr>
            <w:tcW w:w="1350" w:type="dxa"/>
            <w:tcBorders>
              <w:top w:val="nil"/>
              <w:left w:val="single" w:sz="8" w:space="0" w:color="000000"/>
              <w:bottom w:val="single" w:sz="8" w:space="0" w:color="000000"/>
              <w:right w:val="single" w:sz="8" w:space="0" w:color="000000"/>
            </w:tcBorders>
            <w:tcMar>
              <w:top w:w="14" w:type="dxa"/>
              <w:left w:w="43" w:type="dxa"/>
              <w:bottom w:w="14" w:type="dxa"/>
              <w:right w:w="43" w:type="dxa"/>
            </w:tcMar>
          </w:tcPr>
          <w:p w:rsidR="00F95721" w:rsidRDefault="00F95721">
            <w:pPr>
              <w:jc w:val="center"/>
              <w:rPr>
                <w:rFonts w:ascii="Times New Roman" w:eastAsia="Times New Roman" w:hAnsi="Times New Roman" w:cs="Times New Roman"/>
                <w:sz w:val="24"/>
                <w:szCs w:val="24"/>
              </w:rPr>
            </w:pPr>
          </w:p>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p>
        </w:tc>
        <w:tc>
          <w:tcPr>
            <w:tcW w:w="3720"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information from human subjects on teaching effectiveness in classroom setting via survey, interview, observation, tests, artifacts, etc.</w:t>
            </w:r>
          </w:p>
        </w:tc>
        <w:tc>
          <w:tcPr>
            <w:tcW w:w="4275"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information from human subjects in order to learn met</w:t>
            </w:r>
            <w:r>
              <w:rPr>
                <w:rFonts w:ascii="Times New Roman" w:eastAsia="Times New Roman" w:hAnsi="Times New Roman" w:cs="Times New Roman"/>
                <w:sz w:val="24"/>
                <w:szCs w:val="24"/>
              </w:rPr>
              <w:t>hodological skills via survey, interview, observation, tests, artifacts, etc.</w:t>
            </w:r>
          </w:p>
        </w:tc>
      </w:tr>
      <w:tr w:rsidR="00F95721">
        <w:trPr>
          <w:trHeight w:val="1447"/>
        </w:trPr>
        <w:tc>
          <w:tcPr>
            <w:tcW w:w="1350" w:type="dxa"/>
            <w:tcBorders>
              <w:top w:val="nil"/>
              <w:left w:val="single" w:sz="8" w:space="0" w:color="000000"/>
              <w:bottom w:val="single" w:sz="8" w:space="0" w:color="000000"/>
              <w:right w:val="single" w:sz="8" w:space="0" w:color="000000"/>
            </w:tcBorders>
            <w:tcMar>
              <w:top w:w="14" w:type="dxa"/>
              <w:left w:w="43" w:type="dxa"/>
              <w:bottom w:w="14" w:type="dxa"/>
              <w:right w:w="43" w:type="dxa"/>
            </w:tcMar>
          </w:tcPr>
          <w:p w:rsidR="00F95721" w:rsidRDefault="00F95721">
            <w:pPr>
              <w:rPr>
                <w:rFonts w:ascii="Times New Roman" w:eastAsia="Times New Roman" w:hAnsi="Times New Roman" w:cs="Times New Roman"/>
                <w:sz w:val="24"/>
                <w:szCs w:val="24"/>
              </w:rPr>
            </w:pPr>
          </w:p>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tc>
        <w:tc>
          <w:tcPr>
            <w:tcW w:w="3720"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by student as part of teacher education curriculum</w:t>
            </w:r>
          </w:p>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Needed for certification</w:t>
            </w:r>
          </w:p>
        </w:tc>
        <w:tc>
          <w:tcPr>
            <w:tcW w:w="4275"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by student in UG/G programs in “research methods” courses</w:t>
            </w:r>
          </w:p>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preparation for dissertation/ thesis project or professional requirement</w:t>
            </w:r>
          </w:p>
        </w:tc>
      </w:tr>
      <w:tr w:rsidR="00F95721">
        <w:trPr>
          <w:trHeight w:val="655"/>
        </w:trPr>
        <w:tc>
          <w:tcPr>
            <w:tcW w:w="1350" w:type="dxa"/>
            <w:tcBorders>
              <w:top w:val="nil"/>
              <w:left w:val="single" w:sz="8" w:space="0" w:color="000000"/>
              <w:bottom w:val="single" w:sz="8" w:space="0" w:color="000000"/>
              <w:right w:val="single" w:sz="8" w:space="0" w:color="000000"/>
            </w:tcBorders>
            <w:tcMar>
              <w:top w:w="14" w:type="dxa"/>
              <w:left w:w="43" w:type="dxa"/>
              <w:bottom w:w="14" w:type="dxa"/>
              <w:right w:w="43" w:type="dxa"/>
            </w:tcMar>
            <w:vAlign w:val="center"/>
          </w:tcPr>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tc>
        <w:tc>
          <w:tcPr>
            <w:tcW w:w="3720"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off site at school or in Rowan classroom</w:t>
            </w:r>
          </w:p>
        </w:tc>
        <w:tc>
          <w:tcPr>
            <w:tcW w:w="4275"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in Rowan classroom and/or in field (Rowan and non-Rowan settings)</w:t>
            </w:r>
          </w:p>
        </w:tc>
      </w:tr>
      <w:tr w:rsidR="00F95721">
        <w:trPr>
          <w:trHeight w:val="763"/>
        </w:trPr>
        <w:tc>
          <w:tcPr>
            <w:tcW w:w="1350" w:type="dxa"/>
            <w:tcBorders>
              <w:top w:val="nil"/>
              <w:left w:val="single" w:sz="8" w:space="0" w:color="000000"/>
              <w:bottom w:val="single" w:sz="8" w:space="0" w:color="000000"/>
              <w:right w:val="single" w:sz="8" w:space="0" w:color="000000"/>
            </w:tcBorders>
            <w:tcMar>
              <w:top w:w="14" w:type="dxa"/>
              <w:left w:w="43" w:type="dxa"/>
              <w:bottom w:w="14" w:type="dxa"/>
              <w:right w:w="43" w:type="dxa"/>
            </w:tcMar>
            <w:vAlign w:val="center"/>
          </w:tcPr>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whom?</w:t>
            </w:r>
          </w:p>
        </w:tc>
        <w:tc>
          <w:tcPr>
            <w:tcW w:w="3720"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subjects under the age of 18 (Students &amp; Protected classes)</w:t>
            </w:r>
          </w:p>
        </w:tc>
        <w:tc>
          <w:tcPr>
            <w:tcW w:w="4275"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subjects both under and above the age of 18 (Students, Employees, &amp; Protected classes)</w:t>
            </w:r>
          </w:p>
        </w:tc>
      </w:tr>
      <w:tr w:rsidR="00F95721">
        <w:trPr>
          <w:trHeight w:val="1033"/>
        </w:trPr>
        <w:tc>
          <w:tcPr>
            <w:tcW w:w="1350" w:type="dxa"/>
            <w:tcBorders>
              <w:top w:val="nil"/>
              <w:left w:val="single" w:sz="8" w:space="0" w:color="000000"/>
              <w:bottom w:val="single" w:sz="8" w:space="0" w:color="000000"/>
              <w:right w:val="single" w:sz="8" w:space="0" w:color="000000"/>
            </w:tcBorders>
            <w:tcMar>
              <w:top w:w="14" w:type="dxa"/>
              <w:left w:w="43" w:type="dxa"/>
              <w:bottom w:w="14" w:type="dxa"/>
              <w:right w:w="43" w:type="dxa"/>
            </w:tcMar>
            <w:vAlign w:val="center"/>
          </w:tcPr>
          <w:p w:rsidR="00F95721" w:rsidRDefault="00151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Outcomes?</w:t>
            </w:r>
          </w:p>
        </w:tc>
        <w:tc>
          <w:tcPr>
            <w:tcW w:w="3720"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for publication/presentation outside of classroom or to generate “generalizable knowledge”</w:t>
            </w:r>
          </w:p>
        </w:tc>
        <w:tc>
          <w:tcPr>
            <w:tcW w:w="4275" w:type="dxa"/>
            <w:tcBorders>
              <w:top w:val="nil"/>
              <w:left w:val="nil"/>
              <w:bottom w:val="single" w:sz="8" w:space="0" w:color="000000"/>
              <w:right w:val="single" w:sz="8" w:space="0" w:color="000000"/>
            </w:tcBorders>
            <w:tcMar>
              <w:top w:w="14" w:type="dxa"/>
              <w:left w:w="43" w:type="dxa"/>
              <w:bottom w:w="14" w:type="dxa"/>
              <w:right w:w="43" w:type="dxa"/>
            </w:tcMar>
          </w:tcPr>
          <w:p w:rsidR="00F95721" w:rsidRDefault="00151826">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for publication/presentation outside of classroom or to generate “generalizable knowledge”</w:t>
            </w:r>
          </w:p>
        </w:tc>
      </w:tr>
    </w:tbl>
    <w:p w:rsidR="00F95721" w:rsidRDefault="00F95721">
      <w:pPr>
        <w:spacing w:after="0" w:line="240" w:lineRule="auto"/>
        <w:rPr>
          <w:rFonts w:ascii="Times New Roman" w:eastAsia="Times New Roman" w:hAnsi="Times New Roman" w:cs="Times New Roman"/>
          <w:b/>
          <w:sz w:val="24"/>
          <w:szCs w:val="24"/>
        </w:rPr>
      </w:pPr>
    </w:p>
    <w:p w:rsidR="00F95721" w:rsidRDefault="001518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Scenarios</w:t>
      </w:r>
    </w:p>
    <w:p w:rsidR="00F95721" w:rsidRDefault="00151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Within Class Scenario - no IRB submission</w:t>
      </w:r>
    </w:p>
    <w:p w:rsidR="00F95721" w:rsidRDefault="0015182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Outside of Class Scenario - IRB submission</w:t>
      </w:r>
    </w:p>
    <w:p w:rsidR="00F95721" w:rsidRDefault="00F95721">
      <w:pPr>
        <w:spacing w:after="0" w:line="240" w:lineRule="auto"/>
        <w:rPr>
          <w:rFonts w:ascii="Times New Roman" w:eastAsia="Times New Roman" w:hAnsi="Times New Roman" w:cs="Times New Roman"/>
          <w:sz w:val="24"/>
          <w:szCs w:val="24"/>
        </w:rPr>
      </w:pPr>
      <w:bookmarkStart w:id="1" w:name="_gjdgxs" w:colFirst="0" w:colLast="0"/>
      <w:bookmarkEnd w:id="1"/>
    </w:p>
    <w:p w:rsidR="00F95721" w:rsidRDefault="001518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Responsibility </w:t>
      </w:r>
    </w:p>
    <w:p w:rsidR="00F95721" w:rsidRDefault="0015182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 Research and CITI</w:t>
      </w:r>
    </w:p>
    <w:p w:rsidR="00F95721" w:rsidRDefault="0015182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to conduct pedagogical/methodological activities outside of class</w:t>
      </w:r>
    </w:p>
    <w:p w:rsidR="00F95721" w:rsidRDefault="0015182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w:t>
      </w:r>
    </w:p>
    <w:sectPr w:rsidR="00F9572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27"/>
    <w:multiLevelType w:val="multilevel"/>
    <w:tmpl w:val="42D45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21"/>
    <w:rsid w:val="00151826"/>
    <w:rsid w:val="00F9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3301B-4B95-42D9-A629-6D26D3E4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Eric M</dc:creator>
  <cp:lastModifiedBy>Gregory, Eric M</cp:lastModifiedBy>
  <cp:revision>2</cp:revision>
  <dcterms:created xsi:type="dcterms:W3CDTF">2021-09-03T21:53:00Z</dcterms:created>
  <dcterms:modified xsi:type="dcterms:W3CDTF">2021-09-03T21:53:00Z</dcterms:modified>
</cp:coreProperties>
</file>