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7810" w14:textId="03D90557" w:rsidR="00A97825" w:rsidRPr="00CF61E2" w:rsidRDefault="003236BF" w:rsidP="00A97825">
      <w:pPr>
        <w:jc w:val="center"/>
        <w:rPr>
          <w:rFonts w:ascii="Gotham Bold" w:hAnsi="Gotham Bold"/>
          <w:b/>
          <w:color w:val="3F1B0A"/>
          <w:sz w:val="32"/>
        </w:rPr>
      </w:pPr>
      <w:r w:rsidRPr="00CF61E2">
        <w:rPr>
          <w:rFonts w:ascii="Gotham Bold" w:hAnsi="Gotham Bold"/>
          <w:b/>
          <w:noProof/>
          <w:color w:val="3F1B0A"/>
          <w:sz w:val="32"/>
        </w:rPr>
        <w:drawing>
          <wp:anchor distT="0" distB="0" distL="114300" distR="114300" simplePos="0" relativeHeight="251658240" behindDoc="0" locked="0" layoutInCell="1" allowOverlap="1" wp14:anchorId="2297D1F8" wp14:editId="355EDA28">
            <wp:simplePos x="0" y="0"/>
            <wp:positionH relativeFrom="column">
              <wp:posOffset>5715</wp:posOffset>
            </wp:positionH>
            <wp:positionV relativeFrom="paragraph">
              <wp:posOffset>42545</wp:posOffset>
            </wp:positionV>
            <wp:extent cx="1219835" cy="622300"/>
            <wp:effectExtent l="19050" t="0" r="0" b="0"/>
            <wp:wrapSquare wrapText="bothSides"/>
            <wp:docPr id="1" name="Picture 0" descr="RU Logo S-B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5" cstate="print"/>
                    <a:stretch>
                      <a:fillRect/>
                    </a:stretch>
                  </pic:blipFill>
                  <pic:spPr>
                    <a:xfrm>
                      <a:off x="0" y="0"/>
                      <a:ext cx="1219835" cy="622300"/>
                    </a:xfrm>
                    <a:prstGeom prst="rect">
                      <a:avLst/>
                    </a:prstGeom>
                  </pic:spPr>
                </pic:pic>
              </a:graphicData>
            </a:graphic>
          </wp:anchor>
        </w:drawing>
      </w:r>
      <w:r w:rsidR="00BD331D">
        <w:rPr>
          <w:rFonts w:ascii="Gotham Bold" w:hAnsi="Gotham Bold"/>
          <w:b/>
          <w:color w:val="3F1B0A"/>
          <w:sz w:val="32"/>
        </w:rPr>
        <w:t>Office Name</w:t>
      </w:r>
      <w:r w:rsidR="00AB5755" w:rsidRPr="00CF61E2">
        <w:rPr>
          <w:rFonts w:ascii="Gotham Bold" w:hAnsi="Gotham Bold"/>
          <w:b/>
          <w:color w:val="3F1B0A"/>
          <w:sz w:val="32"/>
        </w:rPr>
        <w:br/>
      </w:r>
      <w:r w:rsidR="00BD331D">
        <w:rPr>
          <w:rFonts w:ascii="Gotham Bold" w:hAnsi="Gotham Bold"/>
          <w:b/>
          <w:color w:val="3F1B0A"/>
          <w:sz w:val="32"/>
        </w:rPr>
        <w:t>Position Title</w:t>
      </w:r>
    </w:p>
    <w:p w14:paraId="49D8F5D9" w14:textId="2BE3CE5F" w:rsidR="00A97825" w:rsidRDefault="00A97825" w:rsidP="00A97825">
      <w:pPr>
        <w:jc w:val="center"/>
        <w:rPr>
          <w:rFonts w:ascii="Gotham Bold" w:hAnsi="Gotham Bold"/>
          <w:b/>
          <w:color w:val="3F1B0A"/>
          <w:sz w:val="32"/>
        </w:rPr>
      </w:pPr>
      <w:r w:rsidRPr="00CF61E2">
        <w:rPr>
          <w:rFonts w:ascii="Gotham Bold" w:hAnsi="Gotham Bold"/>
          <w:b/>
          <w:color w:val="3F1B0A"/>
          <w:sz w:val="32"/>
        </w:rPr>
        <w:t>Job Description</w:t>
      </w:r>
    </w:p>
    <w:p w14:paraId="235C5F39" w14:textId="089AFF24" w:rsidR="00A97825" w:rsidRPr="00277502" w:rsidRDefault="00A97825" w:rsidP="009866E7">
      <w:pPr>
        <w:rPr>
          <w:rFonts w:ascii="Gotham Book" w:hAnsi="Gotham Book"/>
          <w:b/>
          <w:sz w:val="20"/>
        </w:rPr>
      </w:pPr>
    </w:p>
    <w:p w14:paraId="4497BE06" w14:textId="2F313EF1" w:rsidR="00EA5AAE" w:rsidRPr="003E0AC8" w:rsidRDefault="00EA5AAE" w:rsidP="00F4251B">
      <w:pPr>
        <w:pBdr>
          <w:top w:val="single" w:sz="18" w:space="1" w:color="EDD51C"/>
        </w:pBdr>
        <w:rPr>
          <w:rFonts w:ascii="Gotham Bold" w:hAnsi="Gotham Bold"/>
          <w:b/>
          <w:color w:val="3F1B0A"/>
          <w:sz w:val="20"/>
          <w:szCs w:val="20"/>
        </w:rPr>
      </w:pPr>
    </w:p>
    <w:p w14:paraId="5721D3AE" w14:textId="40C0600A" w:rsidR="00EA5AAE" w:rsidRDefault="00EA5AAE" w:rsidP="00373C96">
      <w:pPr>
        <w:pBdr>
          <w:top w:val="single" w:sz="18" w:space="1" w:color="EDD51C"/>
        </w:pBdr>
        <w:rPr>
          <w:rFonts w:ascii="Gotham Book" w:hAnsi="Gotham Book"/>
          <w:sz w:val="20"/>
          <w:szCs w:val="20"/>
        </w:rPr>
      </w:pPr>
      <w:r>
        <w:rPr>
          <w:rFonts w:ascii="Gotham Bold" w:hAnsi="Gotham Bold"/>
          <w:b/>
          <w:color w:val="3F1B0A"/>
        </w:rPr>
        <w:t xml:space="preserve">Mission &amp; Goals </w:t>
      </w:r>
    </w:p>
    <w:p w14:paraId="1BB6C2A2" w14:textId="527B86F7" w:rsidR="00EA5AAE" w:rsidRDefault="00EA5AAE" w:rsidP="003E0AC8">
      <w:pPr>
        <w:pBdr>
          <w:top w:val="single" w:sz="18" w:space="1" w:color="EDD51C"/>
        </w:pBdr>
        <w:ind w:firstLine="720"/>
        <w:rPr>
          <w:rFonts w:ascii="Gotham Book" w:hAnsi="Gotham Book"/>
          <w:sz w:val="20"/>
          <w:szCs w:val="20"/>
        </w:rPr>
      </w:pPr>
    </w:p>
    <w:p w14:paraId="67F5A57E" w14:textId="61BA8775" w:rsidR="009866E7" w:rsidRPr="006E28DB" w:rsidRDefault="009866E7" w:rsidP="00373C96">
      <w:pPr>
        <w:pBdr>
          <w:top w:val="single" w:sz="18" w:space="1" w:color="EDD51C"/>
        </w:pBdr>
        <w:rPr>
          <w:rFonts w:ascii="Gotham Bold" w:hAnsi="Gotham Bold"/>
          <w:b/>
          <w:sz w:val="22"/>
          <w:szCs w:val="22"/>
        </w:rPr>
      </w:pPr>
      <w:r w:rsidRPr="006E28DB">
        <w:rPr>
          <w:rFonts w:ascii="Gotham Bold" w:hAnsi="Gotham Bold"/>
          <w:b/>
          <w:sz w:val="22"/>
          <w:szCs w:val="22"/>
        </w:rPr>
        <w:t>Example:</w:t>
      </w:r>
    </w:p>
    <w:p w14:paraId="21951D3B" w14:textId="15B2D4D0" w:rsidR="009866E7" w:rsidRPr="006E28DB" w:rsidRDefault="009866E7" w:rsidP="00373C96">
      <w:pPr>
        <w:rPr>
          <w:rFonts w:ascii="Gotham Bold" w:hAnsi="Gotham Bold"/>
          <w:sz w:val="22"/>
          <w:szCs w:val="22"/>
        </w:rPr>
      </w:pPr>
      <w:r w:rsidRPr="006E28DB">
        <w:rPr>
          <w:rFonts w:ascii="Gotham Bold" w:hAnsi="Gotham Bold"/>
          <w:color w:val="333333"/>
          <w:sz w:val="22"/>
          <w:szCs w:val="22"/>
        </w:rPr>
        <w:t>The mission of the Office of Career Advancement (OCA) is to engage students in the development and implementation of meaningful educational and career goals consistent with their personal values, interests, and abilities.</w:t>
      </w:r>
    </w:p>
    <w:p w14:paraId="708F1927" w14:textId="77777777" w:rsidR="009866E7" w:rsidRPr="003E0AC8" w:rsidRDefault="009866E7" w:rsidP="00373C96">
      <w:pPr>
        <w:rPr>
          <w:rFonts w:ascii="Gotham Bold" w:hAnsi="Gotham Bold"/>
          <w:sz w:val="20"/>
          <w:szCs w:val="20"/>
        </w:rPr>
      </w:pPr>
    </w:p>
    <w:p w14:paraId="4BEB6BD8" w14:textId="0C6F9559" w:rsidR="009866E7" w:rsidRPr="006E28DB" w:rsidRDefault="009866E7" w:rsidP="00373C96">
      <w:pPr>
        <w:rPr>
          <w:rFonts w:ascii="Gotham Bold" w:hAnsi="Gotham Bold"/>
          <w:sz w:val="22"/>
          <w:szCs w:val="22"/>
        </w:rPr>
      </w:pPr>
      <w:r w:rsidRPr="006E28DB">
        <w:rPr>
          <w:rFonts w:ascii="Gotham Bold" w:hAnsi="Gotham Bold"/>
          <w:sz w:val="22"/>
          <w:szCs w:val="22"/>
        </w:rPr>
        <w:t>The Office Assistant will support this mission as a valued member of the Office of Career Advancement (OCA) staff.  The Office Assistant supports the department with routine office tasks, customer service, event support, maintenance of a welcoming environment. In all activities, the Office Assistant recognizes that service to students, employers, and staff is a top priority. The Office Assistant reports to the department Administrative Assistant.</w:t>
      </w:r>
    </w:p>
    <w:p w14:paraId="08B398BF" w14:textId="77777777" w:rsidR="00A97825" w:rsidRPr="00277502" w:rsidRDefault="00A97825" w:rsidP="00373C96">
      <w:pPr>
        <w:pBdr>
          <w:bottom w:val="single" w:sz="18" w:space="1" w:color="EDD51C"/>
        </w:pBdr>
        <w:rPr>
          <w:rFonts w:ascii="Gotham Book" w:hAnsi="Gotham Book"/>
          <w:sz w:val="20"/>
          <w:szCs w:val="20"/>
        </w:rPr>
      </w:pPr>
    </w:p>
    <w:p w14:paraId="0B070308" w14:textId="77777777" w:rsidR="00373C96" w:rsidRPr="003E0AC8" w:rsidRDefault="00373C96" w:rsidP="00373C96">
      <w:pPr>
        <w:rPr>
          <w:rFonts w:ascii="Gotham Bold" w:hAnsi="Gotham Bold"/>
          <w:b/>
          <w:color w:val="3F1B0A"/>
          <w:sz w:val="20"/>
          <w:szCs w:val="20"/>
        </w:rPr>
      </w:pPr>
    </w:p>
    <w:p w14:paraId="6CF7920E" w14:textId="569CC9B4" w:rsidR="00A97825" w:rsidRDefault="00A97825" w:rsidP="00373C96">
      <w:pPr>
        <w:rPr>
          <w:rFonts w:ascii="Gotham Bold" w:hAnsi="Gotham Bold"/>
          <w:b/>
          <w:color w:val="3F1B0A"/>
        </w:rPr>
      </w:pPr>
      <w:r w:rsidRPr="00CF61E2">
        <w:rPr>
          <w:rFonts w:ascii="Gotham Bold" w:hAnsi="Gotham Bold"/>
          <w:b/>
          <w:color w:val="3F1B0A"/>
        </w:rPr>
        <w:t>Job Responsibilities</w:t>
      </w:r>
    </w:p>
    <w:p w14:paraId="57F2F53A" w14:textId="77777777" w:rsidR="00055C51" w:rsidRPr="003E0AC8" w:rsidRDefault="00055C51" w:rsidP="00373C96">
      <w:pPr>
        <w:rPr>
          <w:rFonts w:ascii="Gotham Bold" w:hAnsi="Gotham Bold"/>
          <w:b/>
          <w:color w:val="3F1B0A"/>
          <w:sz w:val="20"/>
          <w:szCs w:val="20"/>
        </w:rPr>
      </w:pPr>
    </w:p>
    <w:p w14:paraId="70AB058A" w14:textId="270BEF26" w:rsidR="007C2BF7" w:rsidRDefault="007C2BF7" w:rsidP="00373C96">
      <w:pPr>
        <w:rPr>
          <w:rFonts w:ascii="Gotham Bold" w:hAnsi="Gotham Bold"/>
          <w:sz w:val="22"/>
          <w:szCs w:val="22"/>
        </w:rPr>
      </w:pPr>
      <w:r w:rsidRPr="006E28DB">
        <w:rPr>
          <w:rFonts w:ascii="Gotham Bold" w:hAnsi="Gotham Bold"/>
          <w:sz w:val="22"/>
          <w:szCs w:val="22"/>
        </w:rPr>
        <w:t xml:space="preserve">Job responsibilities will vary based on tasks and projects that need to be accomplished and the interests </w:t>
      </w:r>
      <w:r w:rsidR="00BD331D" w:rsidRPr="006E28DB">
        <w:rPr>
          <w:rFonts w:ascii="Gotham Bold" w:hAnsi="Gotham Bold"/>
          <w:b/>
          <w:sz w:val="22"/>
          <w:szCs w:val="22"/>
        </w:rPr>
        <w:t>your department</w:t>
      </w:r>
      <w:r w:rsidRPr="006E28DB">
        <w:rPr>
          <w:rFonts w:ascii="Gotham Bold" w:hAnsi="Gotham Bold"/>
          <w:sz w:val="22"/>
          <w:szCs w:val="22"/>
        </w:rPr>
        <w:t xml:space="preserve">, but </w:t>
      </w:r>
      <w:r w:rsidR="00BD331D" w:rsidRPr="006E28DB">
        <w:rPr>
          <w:rFonts w:ascii="Gotham Bold" w:hAnsi="Gotham Bold"/>
          <w:sz w:val="22"/>
          <w:szCs w:val="22"/>
        </w:rPr>
        <w:t>may</w:t>
      </w:r>
      <w:r w:rsidRPr="006E28DB">
        <w:rPr>
          <w:rFonts w:ascii="Gotham Bold" w:hAnsi="Gotham Bold"/>
          <w:sz w:val="22"/>
          <w:szCs w:val="22"/>
        </w:rPr>
        <w:t xml:space="preserve"> include:</w:t>
      </w:r>
    </w:p>
    <w:p w14:paraId="0FE242D9" w14:textId="77777777" w:rsidR="00373C96" w:rsidRPr="003E0AC8" w:rsidRDefault="00373C96" w:rsidP="00373C96">
      <w:pPr>
        <w:rPr>
          <w:rFonts w:ascii="Gotham Bold" w:hAnsi="Gotham Bold"/>
          <w:sz w:val="20"/>
          <w:szCs w:val="20"/>
        </w:rPr>
      </w:pPr>
    </w:p>
    <w:p w14:paraId="27C26C16" w14:textId="6B53CA34" w:rsidR="009866E7" w:rsidRPr="006E28DB" w:rsidRDefault="009866E7" w:rsidP="00373C96">
      <w:pPr>
        <w:rPr>
          <w:rFonts w:ascii="Gotham Bold" w:hAnsi="Gotham Bold"/>
          <w:b/>
          <w:sz w:val="22"/>
          <w:szCs w:val="22"/>
        </w:rPr>
      </w:pPr>
      <w:r w:rsidRPr="006E28DB">
        <w:rPr>
          <w:rFonts w:ascii="Gotham Bold" w:hAnsi="Gotham Bold"/>
          <w:b/>
          <w:sz w:val="22"/>
          <w:szCs w:val="22"/>
        </w:rPr>
        <w:t xml:space="preserve">Example: </w:t>
      </w:r>
    </w:p>
    <w:p w14:paraId="6C00730B" w14:textId="6EEEDF37" w:rsidR="00A97825" w:rsidRPr="00373C96" w:rsidRDefault="00C91395" w:rsidP="00373C96">
      <w:pPr>
        <w:numPr>
          <w:ilvl w:val="0"/>
          <w:numId w:val="1"/>
        </w:numPr>
        <w:rPr>
          <w:rFonts w:ascii="Gotham Bold" w:hAnsi="Gotham Bold"/>
          <w:sz w:val="22"/>
          <w:szCs w:val="22"/>
        </w:rPr>
      </w:pPr>
      <w:r w:rsidRPr="00373C96">
        <w:rPr>
          <w:rFonts w:ascii="Gotham Bold" w:hAnsi="Gotham Bold"/>
          <w:sz w:val="22"/>
          <w:szCs w:val="22"/>
        </w:rPr>
        <w:t xml:space="preserve">Constituent </w:t>
      </w:r>
      <w:r w:rsidR="00F4251B" w:rsidRPr="00373C96">
        <w:rPr>
          <w:rFonts w:ascii="Gotham Bold" w:hAnsi="Gotham Bold"/>
          <w:sz w:val="22"/>
          <w:szCs w:val="22"/>
        </w:rPr>
        <w:t>Engagement</w:t>
      </w:r>
    </w:p>
    <w:p w14:paraId="684A6D32" w14:textId="6D7A88ED" w:rsidR="00744E6F" w:rsidRPr="006E28DB" w:rsidRDefault="007C2BF7"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 xml:space="preserve">Assist with </w:t>
      </w:r>
      <w:r w:rsidR="00744E6F" w:rsidRPr="006E28DB">
        <w:rPr>
          <w:rFonts w:ascii="Gotham Bold" w:hAnsi="Gotham Bold"/>
          <w:sz w:val="20"/>
          <w:szCs w:val="20"/>
        </w:rPr>
        <w:t xml:space="preserve">telephone, electronic, and walk-in </w:t>
      </w:r>
      <w:r w:rsidR="000E48D7" w:rsidRPr="006E28DB">
        <w:rPr>
          <w:rFonts w:ascii="Gotham Bold" w:hAnsi="Gotham Bold"/>
          <w:sz w:val="20"/>
          <w:szCs w:val="20"/>
        </w:rPr>
        <w:t>reception.</w:t>
      </w:r>
    </w:p>
    <w:p w14:paraId="0A4C0F47" w14:textId="162DAEDB" w:rsidR="00A97825" w:rsidRPr="006E28DB" w:rsidRDefault="000E48D7"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M</w:t>
      </w:r>
      <w:r w:rsidR="00A97825" w:rsidRPr="006E28DB">
        <w:rPr>
          <w:rFonts w:ascii="Gotham Bold" w:hAnsi="Gotham Bold"/>
          <w:sz w:val="20"/>
          <w:szCs w:val="20"/>
        </w:rPr>
        <w:t>aintain high personal standards in behavior, appearance, and attitude</w:t>
      </w:r>
      <w:r w:rsidR="00F4251B" w:rsidRPr="006E28DB">
        <w:rPr>
          <w:rFonts w:ascii="Gotham Bold" w:hAnsi="Gotham Bold"/>
          <w:sz w:val="20"/>
          <w:szCs w:val="20"/>
        </w:rPr>
        <w:t>, and</w:t>
      </w:r>
      <w:r w:rsidR="00A97825" w:rsidRPr="006E28DB">
        <w:rPr>
          <w:rFonts w:ascii="Gotham Bold" w:hAnsi="Gotham Bold"/>
          <w:sz w:val="20"/>
          <w:szCs w:val="20"/>
        </w:rPr>
        <w:t xml:space="preserve"> </w:t>
      </w:r>
      <w:r w:rsidR="00F4251B" w:rsidRPr="006E28DB">
        <w:rPr>
          <w:rFonts w:ascii="Gotham Bold" w:hAnsi="Gotham Bold"/>
          <w:sz w:val="20"/>
          <w:szCs w:val="20"/>
        </w:rPr>
        <w:t>is</w:t>
      </w:r>
      <w:r w:rsidR="00A97825" w:rsidRPr="006E28DB">
        <w:rPr>
          <w:rFonts w:ascii="Gotham Bold" w:hAnsi="Gotham Bold"/>
          <w:sz w:val="20"/>
          <w:szCs w:val="20"/>
        </w:rPr>
        <w:t xml:space="preserve"> also expected to demonstrate professional and appropriate relationships with </w:t>
      </w:r>
      <w:r w:rsidRPr="006E28DB">
        <w:rPr>
          <w:rFonts w:ascii="Gotham Bold" w:hAnsi="Gotham Bold"/>
          <w:sz w:val="20"/>
          <w:szCs w:val="20"/>
        </w:rPr>
        <w:t>OCA staff</w:t>
      </w:r>
      <w:r w:rsidR="00AB5755" w:rsidRPr="006E28DB">
        <w:rPr>
          <w:rFonts w:ascii="Gotham Bold" w:hAnsi="Gotham Bold"/>
          <w:sz w:val="20"/>
          <w:szCs w:val="20"/>
        </w:rPr>
        <w:t xml:space="preserve">, </w:t>
      </w:r>
      <w:r w:rsidR="00A97825" w:rsidRPr="006E28DB">
        <w:rPr>
          <w:rFonts w:ascii="Gotham Bold" w:hAnsi="Gotham Bold"/>
          <w:sz w:val="20"/>
          <w:szCs w:val="20"/>
        </w:rPr>
        <w:t xml:space="preserve">students, parents, and </w:t>
      </w:r>
      <w:r w:rsidRPr="006E28DB">
        <w:rPr>
          <w:rFonts w:ascii="Gotham Bold" w:hAnsi="Gotham Bold"/>
          <w:sz w:val="20"/>
          <w:szCs w:val="20"/>
        </w:rPr>
        <w:t>employers.</w:t>
      </w:r>
    </w:p>
    <w:p w14:paraId="7199D2A2" w14:textId="0DE6662A" w:rsidR="000E48D7" w:rsidRPr="006E28DB" w:rsidRDefault="000E48D7"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 xml:space="preserve">Provide </w:t>
      </w:r>
      <w:r w:rsidR="00C91395" w:rsidRPr="006E28DB">
        <w:rPr>
          <w:rFonts w:ascii="Gotham Bold" w:hAnsi="Gotham Bold"/>
          <w:sz w:val="20"/>
          <w:szCs w:val="20"/>
        </w:rPr>
        <w:t>information regarding services offered by the OCA to all constituents.</w:t>
      </w:r>
    </w:p>
    <w:p w14:paraId="5AEA113A" w14:textId="312AFFE3" w:rsidR="00C91395" w:rsidRDefault="00C91395"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Instruct ProfsJobs users on how to access and utilize system.</w:t>
      </w:r>
    </w:p>
    <w:p w14:paraId="59A761FC" w14:textId="77777777" w:rsidR="00373C96" w:rsidRPr="006E28DB" w:rsidRDefault="00373C96" w:rsidP="00373C96">
      <w:pPr>
        <w:ind w:left="720"/>
        <w:rPr>
          <w:rFonts w:ascii="Gotham Bold" w:hAnsi="Gotham Bold"/>
          <w:sz w:val="20"/>
          <w:szCs w:val="20"/>
        </w:rPr>
      </w:pPr>
    </w:p>
    <w:p w14:paraId="42334A8A" w14:textId="77777777" w:rsidR="00A97825" w:rsidRPr="00373C96" w:rsidRDefault="00A97825" w:rsidP="00373C96">
      <w:pPr>
        <w:numPr>
          <w:ilvl w:val="0"/>
          <w:numId w:val="1"/>
        </w:numPr>
        <w:rPr>
          <w:rFonts w:ascii="Gotham Bold" w:hAnsi="Gotham Bold"/>
          <w:sz w:val="22"/>
          <w:szCs w:val="22"/>
        </w:rPr>
      </w:pPr>
      <w:r w:rsidRPr="00373C96">
        <w:rPr>
          <w:rFonts w:ascii="Gotham Bold" w:hAnsi="Gotham Bold"/>
          <w:sz w:val="22"/>
          <w:szCs w:val="22"/>
        </w:rPr>
        <w:t>Programmatic Support</w:t>
      </w:r>
    </w:p>
    <w:p w14:paraId="66477F74" w14:textId="01F90FB2" w:rsidR="00C91395" w:rsidRPr="006E28DB" w:rsidRDefault="00744E6F"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Prepare materials</w:t>
      </w:r>
      <w:r w:rsidR="00C91395" w:rsidRPr="006E28DB">
        <w:rPr>
          <w:rFonts w:ascii="Gotham Bold" w:hAnsi="Gotham Bold"/>
          <w:sz w:val="20"/>
          <w:szCs w:val="20"/>
        </w:rPr>
        <w:t xml:space="preserve"> and event space</w:t>
      </w:r>
      <w:r w:rsidRPr="006E28DB">
        <w:rPr>
          <w:rFonts w:ascii="Gotham Bold" w:hAnsi="Gotham Bold"/>
          <w:sz w:val="20"/>
          <w:szCs w:val="20"/>
        </w:rPr>
        <w:t xml:space="preserve"> </w:t>
      </w:r>
      <w:r w:rsidR="00AB5755" w:rsidRPr="006E28DB">
        <w:rPr>
          <w:rFonts w:ascii="Gotham Bold" w:hAnsi="Gotham Bold"/>
          <w:sz w:val="20"/>
          <w:szCs w:val="20"/>
        </w:rPr>
        <w:t xml:space="preserve">to support events </w:t>
      </w:r>
      <w:r w:rsidR="00C91395" w:rsidRPr="006E28DB">
        <w:rPr>
          <w:rFonts w:ascii="Gotham Bold" w:hAnsi="Gotham Bold"/>
          <w:sz w:val="20"/>
          <w:szCs w:val="20"/>
        </w:rPr>
        <w:t>including career fairs, information sessions and workshops.</w:t>
      </w:r>
    </w:p>
    <w:p w14:paraId="7CFD9747" w14:textId="77777777" w:rsidR="00C91395" w:rsidRPr="006E28DB" w:rsidRDefault="00744E6F"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Assist in tabulating/inputting program evaluations and</w:t>
      </w:r>
      <w:r w:rsidR="007C2BF7" w:rsidRPr="006E28DB">
        <w:rPr>
          <w:rFonts w:ascii="Gotham Bold" w:hAnsi="Gotham Bold"/>
          <w:sz w:val="20"/>
          <w:szCs w:val="20"/>
        </w:rPr>
        <w:t xml:space="preserve"> assessments.</w:t>
      </w:r>
    </w:p>
    <w:p w14:paraId="5FFF45EC" w14:textId="5918223D" w:rsidR="00C91395" w:rsidRPr="006E28DB" w:rsidRDefault="00C91395"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 xml:space="preserve">Promote OCA events, programs, and services through ProfLink, social media, and graphic design of materials. </w:t>
      </w:r>
    </w:p>
    <w:p w14:paraId="5B79DDEE" w14:textId="4BC940A4" w:rsidR="00744E6F" w:rsidRPr="006E28DB" w:rsidRDefault="00744E6F" w:rsidP="00373C96">
      <w:pPr>
        <w:rPr>
          <w:rFonts w:ascii="Gotham Bold" w:hAnsi="Gotham Bold"/>
          <w:sz w:val="20"/>
          <w:szCs w:val="20"/>
        </w:rPr>
      </w:pPr>
    </w:p>
    <w:p w14:paraId="6D43D70A" w14:textId="77777777" w:rsidR="00A97825" w:rsidRPr="00373C96" w:rsidRDefault="00A97825" w:rsidP="00373C96">
      <w:pPr>
        <w:pStyle w:val="ListParagraph"/>
        <w:numPr>
          <w:ilvl w:val="0"/>
          <w:numId w:val="1"/>
        </w:numPr>
        <w:rPr>
          <w:rFonts w:ascii="Gotham Bold" w:hAnsi="Gotham Bold"/>
          <w:sz w:val="22"/>
          <w:szCs w:val="22"/>
        </w:rPr>
      </w:pPr>
      <w:r w:rsidRPr="00373C96">
        <w:rPr>
          <w:rFonts w:ascii="Gotham Bold" w:hAnsi="Gotham Bold"/>
          <w:sz w:val="22"/>
          <w:szCs w:val="22"/>
        </w:rPr>
        <w:t>Administrative</w:t>
      </w:r>
    </w:p>
    <w:p w14:paraId="5E9D83D5" w14:textId="77777777" w:rsidR="00744E6F" w:rsidRPr="006E28DB" w:rsidRDefault="00744E6F"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Operate telephone, computer, copier, and fax systems for day-to-day office tasks.</w:t>
      </w:r>
    </w:p>
    <w:p w14:paraId="5BD75D1E" w14:textId="77777777" w:rsidR="00B30E7B" w:rsidRPr="006E28DB" w:rsidRDefault="00744E6F"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Assist with records filing and storage/inventory of office materials and supplies</w:t>
      </w:r>
      <w:r w:rsidR="00B30E7B" w:rsidRPr="006E28DB">
        <w:rPr>
          <w:rFonts w:ascii="Gotham Bold" w:hAnsi="Gotham Bold"/>
          <w:sz w:val="20"/>
          <w:szCs w:val="20"/>
        </w:rPr>
        <w:t xml:space="preserve"> with attention to detail and confidentiality.</w:t>
      </w:r>
    </w:p>
    <w:p w14:paraId="701C2076" w14:textId="77777777" w:rsidR="00B30E7B" w:rsidRPr="006E28DB" w:rsidRDefault="00B30E7B"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Respond to internal and external requests in a timely manner.</w:t>
      </w:r>
    </w:p>
    <w:p w14:paraId="25019E23" w14:textId="61E4E484" w:rsidR="00576628" w:rsidRDefault="00B30E7B" w:rsidP="00373C96">
      <w:pPr>
        <w:numPr>
          <w:ilvl w:val="1"/>
          <w:numId w:val="1"/>
        </w:numPr>
        <w:tabs>
          <w:tab w:val="clear" w:pos="1080"/>
          <w:tab w:val="num" w:pos="720"/>
        </w:tabs>
        <w:ind w:left="720"/>
        <w:rPr>
          <w:rFonts w:ascii="Gotham Bold" w:hAnsi="Gotham Bold"/>
          <w:sz w:val="20"/>
          <w:szCs w:val="20"/>
        </w:rPr>
      </w:pPr>
      <w:r w:rsidRPr="006E28DB">
        <w:rPr>
          <w:rFonts w:ascii="Gotham Bold" w:hAnsi="Gotham Bold"/>
          <w:sz w:val="20"/>
          <w:szCs w:val="20"/>
        </w:rPr>
        <w:t>Perform other duties as assigned.</w:t>
      </w:r>
    </w:p>
    <w:p w14:paraId="251F7545" w14:textId="77777777" w:rsidR="00373C96" w:rsidRPr="006E28DB" w:rsidRDefault="00373C96" w:rsidP="00373C96">
      <w:pPr>
        <w:ind w:left="720"/>
        <w:rPr>
          <w:rFonts w:ascii="Gotham Bold" w:hAnsi="Gotham Bold"/>
          <w:sz w:val="20"/>
          <w:szCs w:val="20"/>
        </w:rPr>
      </w:pPr>
    </w:p>
    <w:p w14:paraId="7ABAF411" w14:textId="2B2C70E8" w:rsidR="009866E7" w:rsidRPr="006E28DB" w:rsidRDefault="00576628" w:rsidP="00373C96">
      <w:pPr>
        <w:rPr>
          <w:rFonts w:ascii="Gotham Bold" w:hAnsi="Gotham Bold"/>
          <w:b/>
          <w:color w:val="3F1B0A"/>
        </w:rPr>
      </w:pPr>
      <w:r w:rsidRPr="006E28DB">
        <w:rPr>
          <w:rFonts w:ascii="Gotham Bold" w:hAnsi="Gotham Bold"/>
          <w:b/>
          <w:color w:val="3F1B0A"/>
        </w:rPr>
        <w:t>Student Learning Outcomes</w:t>
      </w:r>
      <w:r w:rsidR="00EA5AAE" w:rsidRPr="006E28DB">
        <w:rPr>
          <w:rFonts w:ascii="Gotham Bold" w:hAnsi="Gotham Bold"/>
          <w:b/>
          <w:color w:val="3F1B0A"/>
        </w:rPr>
        <w:t xml:space="preserve"> (NACE Career Competencies) </w:t>
      </w:r>
    </w:p>
    <w:p w14:paraId="58FAD57B" w14:textId="008EA0C9" w:rsidR="00576628" w:rsidRPr="006E28DB" w:rsidRDefault="00576628" w:rsidP="00373C96">
      <w:pPr>
        <w:rPr>
          <w:rFonts w:ascii="Gotham Bold" w:hAnsi="Gotham Bold"/>
          <w:sz w:val="22"/>
          <w:szCs w:val="22"/>
        </w:rPr>
      </w:pPr>
      <w:r w:rsidRPr="006E28DB">
        <w:rPr>
          <w:rFonts w:ascii="Gotham Bold" w:hAnsi="Gotham Bold"/>
          <w:sz w:val="22"/>
          <w:szCs w:val="22"/>
        </w:rPr>
        <w:t>Undergraduate students employed in this capacity are expected to broaden their career readiness competencies in the following areas</w:t>
      </w:r>
      <w:r w:rsidR="00D121C7" w:rsidRPr="006E28DB">
        <w:rPr>
          <w:rFonts w:ascii="Gotham Bold" w:hAnsi="Gotham Bold"/>
          <w:sz w:val="22"/>
          <w:szCs w:val="22"/>
        </w:rPr>
        <w:t>:</w:t>
      </w:r>
    </w:p>
    <w:p w14:paraId="7595AEB1" w14:textId="16BBD9D9" w:rsidR="00F22A88" w:rsidRPr="005F7875" w:rsidRDefault="00F22A88" w:rsidP="00373C96">
      <w:pPr>
        <w:pStyle w:val="ListParagraph"/>
        <w:numPr>
          <w:ilvl w:val="0"/>
          <w:numId w:val="5"/>
        </w:numPr>
        <w:rPr>
          <w:rFonts w:ascii="Gotham Bold" w:hAnsi="Gotham Bold"/>
          <w:sz w:val="22"/>
          <w:szCs w:val="22"/>
        </w:rPr>
      </w:pPr>
      <w:r w:rsidRPr="005F7875">
        <w:rPr>
          <w:rFonts w:ascii="Gotham Bold" w:hAnsi="Gotham Bold"/>
          <w:sz w:val="22"/>
          <w:szCs w:val="22"/>
        </w:rPr>
        <w:t>Oral and Written Communications</w:t>
      </w:r>
    </w:p>
    <w:p w14:paraId="3FA122D0" w14:textId="7E013904" w:rsidR="00F22A88" w:rsidRPr="005F7875" w:rsidRDefault="00F22A88" w:rsidP="00373C96">
      <w:pPr>
        <w:pStyle w:val="ListParagraph"/>
        <w:numPr>
          <w:ilvl w:val="0"/>
          <w:numId w:val="5"/>
        </w:numPr>
        <w:rPr>
          <w:rFonts w:ascii="Gotham Bold" w:hAnsi="Gotham Bold"/>
          <w:sz w:val="22"/>
          <w:szCs w:val="22"/>
        </w:rPr>
      </w:pPr>
      <w:r w:rsidRPr="005F7875">
        <w:rPr>
          <w:rFonts w:ascii="Gotham Bold" w:hAnsi="Gotham Bold"/>
          <w:sz w:val="22"/>
          <w:szCs w:val="22"/>
        </w:rPr>
        <w:t>Professionalism and Work Ethic</w:t>
      </w:r>
    </w:p>
    <w:p w14:paraId="3FF86309" w14:textId="53429E0A" w:rsidR="00F22A88" w:rsidRPr="005F7875" w:rsidRDefault="00F22A88" w:rsidP="00373C96">
      <w:pPr>
        <w:pStyle w:val="ListParagraph"/>
        <w:numPr>
          <w:ilvl w:val="0"/>
          <w:numId w:val="5"/>
        </w:numPr>
        <w:rPr>
          <w:rFonts w:ascii="Gotham Bold" w:hAnsi="Gotham Bold"/>
          <w:sz w:val="22"/>
          <w:szCs w:val="22"/>
        </w:rPr>
      </w:pPr>
      <w:r w:rsidRPr="005F7875">
        <w:rPr>
          <w:rFonts w:ascii="Gotham Bold" w:hAnsi="Gotham Bold"/>
          <w:sz w:val="22"/>
          <w:szCs w:val="22"/>
        </w:rPr>
        <w:t>Teamwork and Collaboration</w:t>
      </w:r>
    </w:p>
    <w:p w14:paraId="3DB5B715" w14:textId="4A063179" w:rsidR="000E7FD5" w:rsidRPr="005F7875" w:rsidRDefault="000E7FD5" w:rsidP="00373C96">
      <w:pPr>
        <w:pStyle w:val="ListParagraph"/>
        <w:numPr>
          <w:ilvl w:val="0"/>
          <w:numId w:val="5"/>
        </w:numPr>
        <w:rPr>
          <w:rFonts w:ascii="Gotham Bold" w:hAnsi="Gotham Bold"/>
          <w:sz w:val="22"/>
          <w:szCs w:val="22"/>
        </w:rPr>
      </w:pPr>
      <w:r w:rsidRPr="005F7875">
        <w:rPr>
          <w:rFonts w:ascii="Gotham Bold" w:hAnsi="Gotham Bold"/>
          <w:sz w:val="22"/>
          <w:szCs w:val="22"/>
        </w:rPr>
        <w:t>Critical Thinking and Problem Solving</w:t>
      </w:r>
    </w:p>
    <w:p w14:paraId="548EAF2C" w14:textId="1BD351CE" w:rsidR="00576628" w:rsidRPr="006E28DB" w:rsidRDefault="00576628" w:rsidP="00373C96">
      <w:pPr>
        <w:rPr>
          <w:rFonts w:ascii="Gotham Bold" w:hAnsi="Gotham Bold"/>
          <w:sz w:val="20"/>
          <w:szCs w:val="20"/>
        </w:rPr>
      </w:pPr>
    </w:p>
    <w:p w14:paraId="14F5FC02" w14:textId="77777777" w:rsidR="0070193A" w:rsidRPr="006E28DB" w:rsidRDefault="0070193A" w:rsidP="00373C96">
      <w:pPr>
        <w:rPr>
          <w:rFonts w:ascii="Gotham Bold" w:hAnsi="Gotham Bold"/>
          <w:b/>
          <w:sz w:val="20"/>
        </w:rPr>
      </w:pPr>
    </w:p>
    <w:p w14:paraId="00E3032E" w14:textId="77777777" w:rsidR="00576628" w:rsidRPr="006E28DB" w:rsidRDefault="00576628" w:rsidP="003E0AC8">
      <w:pPr>
        <w:pBdr>
          <w:top w:val="single" w:sz="18" w:space="1" w:color="EDD51C"/>
        </w:pBdr>
        <w:rPr>
          <w:rFonts w:ascii="Gotham Bold" w:hAnsi="Gotham Bold"/>
          <w:b/>
          <w:sz w:val="20"/>
        </w:rPr>
      </w:pPr>
    </w:p>
    <w:p w14:paraId="1EB3F23D" w14:textId="4F61C2DD" w:rsidR="00A97825" w:rsidRPr="006E28DB" w:rsidRDefault="00A97825" w:rsidP="003E0AC8">
      <w:pPr>
        <w:rPr>
          <w:rFonts w:ascii="Gotham Bold" w:hAnsi="Gotham Bold"/>
          <w:b/>
          <w:color w:val="3F1B0A"/>
        </w:rPr>
      </w:pPr>
      <w:r w:rsidRPr="006E28DB">
        <w:rPr>
          <w:rFonts w:ascii="Gotham Bold" w:hAnsi="Gotham Bold"/>
          <w:b/>
          <w:color w:val="3F1B0A"/>
        </w:rPr>
        <w:t>Terms and Conditions of Appointment</w:t>
      </w:r>
    </w:p>
    <w:p w14:paraId="7860C77A" w14:textId="77777777" w:rsidR="00A97825" w:rsidRPr="006E28DB" w:rsidRDefault="00A97825" w:rsidP="00373C96">
      <w:pPr>
        <w:rPr>
          <w:rFonts w:ascii="Gotham Bold" w:hAnsi="Gotham Bold"/>
          <w:sz w:val="20"/>
          <w:szCs w:val="20"/>
        </w:rPr>
      </w:pPr>
    </w:p>
    <w:p w14:paraId="33D191CD" w14:textId="77777777" w:rsidR="00A97825" w:rsidRPr="00373C96" w:rsidRDefault="00A97825" w:rsidP="00373C96">
      <w:pPr>
        <w:numPr>
          <w:ilvl w:val="0"/>
          <w:numId w:val="2"/>
        </w:numPr>
        <w:ind w:left="360"/>
        <w:rPr>
          <w:rFonts w:ascii="Gotham Bold" w:hAnsi="Gotham Bold"/>
          <w:sz w:val="22"/>
          <w:szCs w:val="22"/>
        </w:rPr>
      </w:pPr>
      <w:r w:rsidRPr="00373C96">
        <w:rPr>
          <w:rFonts w:ascii="Gotham Bold" w:hAnsi="Gotham Bold"/>
          <w:sz w:val="22"/>
          <w:szCs w:val="22"/>
        </w:rPr>
        <w:t>Time Commitment</w:t>
      </w:r>
    </w:p>
    <w:p w14:paraId="281C988E" w14:textId="367D1754" w:rsidR="006060FB" w:rsidRPr="00430068" w:rsidRDefault="00625B90" w:rsidP="00430068">
      <w:pPr>
        <w:pStyle w:val="ListParagraph"/>
        <w:numPr>
          <w:ilvl w:val="0"/>
          <w:numId w:val="7"/>
        </w:numPr>
        <w:rPr>
          <w:rFonts w:ascii="Gotham Bold" w:hAnsi="Gotham Bold"/>
          <w:sz w:val="20"/>
          <w:szCs w:val="20"/>
        </w:rPr>
      </w:pPr>
      <w:r w:rsidRPr="00430068">
        <w:rPr>
          <w:rFonts w:ascii="Gotham Bold" w:hAnsi="Gotham Bold"/>
          <w:sz w:val="20"/>
          <w:szCs w:val="20"/>
        </w:rPr>
        <w:t xml:space="preserve">Work </w:t>
      </w:r>
      <w:r w:rsidR="0030101C" w:rsidRPr="00430068">
        <w:rPr>
          <w:rFonts w:ascii="Gotham Bold" w:hAnsi="Gotham Bold"/>
          <w:sz w:val="20"/>
          <w:szCs w:val="20"/>
        </w:rPr>
        <w:t xml:space="preserve">no more than </w:t>
      </w:r>
      <w:r w:rsidR="00B30E7B" w:rsidRPr="00430068">
        <w:rPr>
          <w:rFonts w:ascii="Gotham Bold" w:hAnsi="Gotham Bold"/>
          <w:sz w:val="20"/>
          <w:szCs w:val="20"/>
        </w:rPr>
        <w:t>20</w:t>
      </w:r>
      <w:r w:rsidRPr="00430068">
        <w:rPr>
          <w:rFonts w:ascii="Gotham Bold" w:hAnsi="Gotham Bold"/>
          <w:sz w:val="20"/>
          <w:szCs w:val="20"/>
        </w:rPr>
        <w:t xml:space="preserve"> hours per week in the fall and spring terms</w:t>
      </w:r>
      <w:r w:rsidR="006060FB" w:rsidRPr="00430068">
        <w:rPr>
          <w:rFonts w:ascii="Gotham Bold" w:hAnsi="Gotham Bold"/>
          <w:sz w:val="20"/>
          <w:szCs w:val="20"/>
        </w:rPr>
        <w:t xml:space="preserve"> </w:t>
      </w:r>
      <w:r w:rsidRPr="00430068">
        <w:rPr>
          <w:rFonts w:ascii="Gotham Bold" w:hAnsi="Gotham Bold"/>
          <w:sz w:val="20"/>
          <w:szCs w:val="20"/>
        </w:rPr>
        <w:t xml:space="preserve">in the </w:t>
      </w:r>
      <w:r w:rsidR="00D8098E" w:rsidRPr="00430068">
        <w:rPr>
          <w:rFonts w:ascii="Gotham Bold" w:hAnsi="Gotham Bold"/>
          <w:sz w:val="20"/>
          <w:szCs w:val="20"/>
        </w:rPr>
        <w:t xml:space="preserve">OCA </w:t>
      </w:r>
      <w:r w:rsidR="00D30E27" w:rsidRPr="00430068">
        <w:rPr>
          <w:rFonts w:ascii="Gotham Bold" w:hAnsi="Gotham Bold"/>
          <w:sz w:val="20"/>
          <w:szCs w:val="20"/>
        </w:rPr>
        <w:t>office suite</w:t>
      </w:r>
      <w:r w:rsidRPr="00430068">
        <w:rPr>
          <w:rFonts w:ascii="Gotham Bold" w:hAnsi="Gotham Bold"/>
          <w:sz w:val="20"/>
          <w:szCs w:val="20"/>
        </w:rPr>
        <w:t>.</w:t>
      </w:r>
    </w:p>
    <w:p w14:paraId="6C154F9B" w14:textId="34A4AFEF" w:rsidR="00A97825" w:rsidRPr="00430068" w:rsidRDefault="00625B90" w:rsidP="00430068">
      <w:pPr>
        <w:pStyle w:val="ListParagraph"/>
        <w:numPr>
          <w:ilvl w:val="0"/>
          <w:numId w:val="7"/>
        </w:numPr>
        <w:rPr>
          <w:rFonts w:ascii="Gotham Bold" w:hAnsi="Gotham Bold"/>
          <w:sz w:val="20"/>
          <w:szCs w:val="20"/>
        </w:rPr>
      </w:pPr>
      <w:r w:rsidRPr="00430068">
        <w:rPr>
          <w:rFonts w:ascii="Gotham Bold" w:hAnsi="Gotham Bold"/>
          <w:sz w:val="20"/>
          <w:szCs w:val="20"/>
        </w:rPr>
        <w:t xml:space="preserve">The </w:t>
      </w:r>
      <w:r w:rsidR="00D8098E" w:rsidRPr="00430068">
        <w:rPr>
          <w:rFonts w:ascii="Gotham Bold" w:hAnsi="Gotham Bold"/>
          <w:sz w:val="20"/>
          <w:szCs w:val="20"/>
        </w:rPr>
        <w:t>Office</w:t>
      </w:r>
      <w:r w:rsidR="003236BF" w:rsidRPr="00430068">
        <w:rPr>
          <w:rFonts w:ascii="Gotham Bold" w:hAnsi="Gotham Bold"/>
          <w:sz w:val="20"/>
          <w:szCs w:val="20"/>
        </w:rPr>
        <w:t xml:space="preserve"> Assistant</w:t>
      </w:r>
      <w:r w:rsidR="00A97825" w:rsidRPr="00430068">
        <w:rPr>
          <w:rFonts w:ascii="Gotham Bold" w:hAnsi="Gotham Bold"/>
          <w:sz w:val="20"/>
          <w:szCs w:val="20"/>
        </w:rPr>
        <w:t xml:space="preserve"> </w:t>
      </w:r>
      <w:r w:rsidRPr="00430068">
        <w:rPr>
          <w:rFonts w:ascii="Gotham Bold" w:hAnsi="Gotham Bold"/>
          <w:sz w:val="20"/>
          <w:szCs w:val="20"/>
        </w:rPr>
        <w:t xml:space="preserve">is </w:t>
      </w:r>
      <w:r w:rsidR="00A97825" w:rsidRPr="00430068">
        <w:rPr>
          <w:rFonts w:ascii="Gotham Bold" w:hAnsi="Gotham Bold"/>
          <w:sz w:val="20"/>
          <w:szCs w:val="20"/>
        </w:rPr>
        <w:t>required to be punctual, reliable, and conscientious in the performance of all responsibilities.</w:t>
      </w:r>
    </w:p>
    <w:p w14:paraId="089BED37" w14:textId="197C1233" w:rsidR="00A97825" w:rsidRPr="00430068" w:rsidRDefault="00A97825" w:rsidP="00430068">
      <w:pPr>
        <w:pStyle w:val="ListParagraph"/>
        <w:numPr>
          <w:ilvl w:val="0"/>
          <w:numId w:val="7"/>
        </w:numPr>
        <w:rPr>
          <w:rFonts w:ascii="Gotham Bold" w:hAnsi="Gotham Bold"/>
          <w:sz w:val="20"/>
          <w:szCs w:val="20"/>
        </w:rPr>
      </w:pPr>
      <w:r w:rsidRPr="00430068">
        <w:rPr>
          <w:rFonts w:ascii="Gotham Bold" w:hAnsi="Gotham Bold"/>
          <w:sz w:val="20"/>
          <w:szCs w:val="20"/>
        </w:rPr>
        <w:t>A</w:t>
      </w:r>
      <w:r w:rsidR="006060FB" w:rsidRPr="00430068">
        <w:rPr>
          <w:rFonts w:ascii="Gotham Bold" w:hAnsi="Gotham Bold"/>
          <w:sz w:val="20"/>
          <w:szCs w:val="20"/>
        </w:rPr>
        <w:t>ny a</w:t>
      </w:r>
      <w:r w:rsidRPr="00430068">
        <w:rPr>
          <w:rFonts w:ascii="Gotham Bold" w:hAnsi="Gotham Bold"/>
          <w:sz w:val="20"/>
          <w:szCs w:val="20"/>
        </w:rPr>
        <w:t xml:space="preserve">bsences must be excused </w:t>
      </w:r>
      <w:r w:rsidR="006060FB" w:rsidRPr="00430068">
        <w:rPr>
          <w:rFonts w:ascii="Gotham Bold" w:hAnsi="Gotham Bold"/>
          <w:sz w:val="20"/>
          <w:szCs w:val="20"/>
        </w:rPr>
        <w:t xml:space="preserve">in advance </w:t>
      </w:r>
      <w:r w:rsidR="003236BF" w:rsidRPr="00430068">
        <w:rPr>
          <w:rFonts w:ascii="Gotham Bold" w:hAnsi="Gotham Bold"/>
          <w:sz w:val="20"/>
          <w:szCs w:val="20"/>
        </w:rPr>
        <w:t xml:space="preserve">by </w:t>
      </w:r>
      <w:r w:rsidRPr="00430068">
        <w:rPr>
          <w:rFonts w:ascii="Gotham Bold" w:hAnsi="Gotham Bold"/>
          <w:sz w:val="20"/>
          <w:szCs w:val="20"/>
        </w:rPr>
        <w:t>the supervisor.</w:t>
      </w:r>
      <w:r w:rsidR="006060FB" w:rsidRPr="00430068">
        <w:rPr>
          <w:rFonts w:ascii="Gotham Bold" w:hAnsi="Gotham Bold"/>
          <w:sz w:val="20"/>
          <w:szCs w:val="20"/>
        </w:rPr>
        <w:t xml:space="preserve"> </w:t>
      </w:r>
      <w:r w:rsidR="00D8098E" w:rsidRPr="00430068">
        <w:rPr>
          <w:rFonts w:ascii="Gotham Bold" w:hAnsi="Gotham Bold"/>
          <w:sz w:val="20"/>
          <w:szCs w:val="20"/>
        </w:rPr>
        <w:t>Office</w:t>
      </w:r>
      <w:r w:rsidR="003236BF" w:rsidRPr="00430068">
        <w:rPr>
          <w:rFonts w:ascii="Gotham Bold" w:hAnsi="Gotham Bold"/>
          <w:sz w:val="20"/>
          <w:szCs w:val="20"/>
        </w:rPr>
        <w:t xml:space="preserve"> Assistant</w:t>
      </w:r>
      <w:r w:rsidR="006060FB" w:rsidRPr="00430068">
        <w:rPr>
          <w:rFonts w:ascii="Gotham Bold" w:hAnsi="Gotham Bold"/>
          <w:sz w:val="20"/>
          <w:szCs w:val="20"/>
        </w:rPr>
        <w:t>s must work to find another staff member to cover any missed shifts.</w:t>
      </w:r>
    </w:p>
    <w:p w14:paraId="60E80CDA" w14:textId="77777777" w:rsidR="00A97825" w:rsidRPr="006E28DB" w:rsidRDefault="00A97825" w:rsidP="00373C96">
      <w:pPr>
        <w:ind w:left="360"/>
        <w:rPr>
          <w:rFonts w:ascii="Gotham Bold" w:hAnsi="Gotham Bold"/>
          <w:sz w:val="20"/>
          <w:szCs w:val="20"/>
        </w:rPr>
      </w:pPr>
    </w:p>
    <w:p w14:paraId="4141F80A" w14:textId="77777777" w:rsidR="00A97825" w:rsidRPr="00373C96" w:rsidRDefault="00A97825" w:rsidP="00373C96">
      <w:pPr>
        <w:numPr>
          <w:ilvl w:val="0"/>
          <w:numId w:val="2"/>
        </w:numPr>
        <w:ind w:left="360"/>
        <w:rPr>
          <w:rFonts w:ascii="Gotham Bold" w:hAnsi="Gotham Bold"/>
          <w:sz w:val="22"/>
          <w:szCs w:val="22"/>
        </w:rPr>
      </w:pPr>
      <w:r w:rsidRPr="00373C96">
        <w:rPr>
          <w:rFonts w:ascii="Gotham Bold" w:hAnsi="Gotham Bold"/>
          <w:sz w:val="22"/>
          <w:szCs w:val="22"/>
        </w:rPr>
        <w:t>Academic Standards</w:t>
      </w:r>
    </w:p>
    <w:p w14:paraId="1AD5603E" w14:textId="3E58F21A" w:rsidR="00A97825" w:rsidRPr="006E28DB" w:rsidRDefault="00D8098E" w:rsidP="00373C96">
      <w:pPr>
        <w:ind w:left="360"/>
        <w:rPr>
          <w:rFonts w:ascii="Gotham Bold" w:hAnsi="Gotham Bold"/>
          <w:sz w:val="20"/>
          <w:szCs w:val="20"/>
        </w:rPr>
      </w:pPr>
      <w:r w:rsidRPr="006E28DB">
        <w:rPr>
          <w:rFonts w:ascii="Gotham Bold" w:hAnsi="Gotham Bold"/>
          <w:sz w:val="20"/>
          <w:szCs w:val="20"/>
        </w:rPr>
        <w:t xml:space="preserve">Office </w:t>
      </w:r>
      <w:r w:rsidR="003236BF" w:rsidRPr="006E28DB">
        <w:rPr>
          <w:rFonts w:ascii="Gotham Bold" w:hAnsi="Gotham Bold"/>
          <w:sz w:val="20"/>
          <w:szCs w:val="20"/>
        </w:rPr>
        <w:t>Assistant</w:t>
      </w:r>
      <w:r w:rsidR="00625B90" w:rsidRPr="006E28DB">
        <w:rPr>
          <w:rFonts w:ascii="Gotham Bold" w:hAnsi="Gotham Bold"/>
          <w:sz w:val="20"/>
          <w:szCs w:val="20"/>
        </w:rPr>
        <w:t>s</w:t>
      </w:r>
      <w:r w:rsidR="00B30E7B" w:rsidRPr="006E28DB">
        <w:rPr>
          <w:rFonts w:ascii="Gotham Bold" w:hAnsi="Gotham Bold"/>
          <w:sz w:val="20"/>
          <w:szCs w:val="20"/>
        </w:rPr>
        <w:t xml:space="preserve"> must </w:t>
      </w:r>
      <w:r w:rsidR="006060FB" w:rsidRPr="006E28DB">
        <w:rPr>
          <w:rFonts w:ascii="Gotham Bold" w:hAnsi="Gotham Bold"/>
          <w:sz w:val="20"/>
          <w:szCs w:val="20"/>
        </w:rPr>
        <w:t>be</w:t>
      </w:r>
      <w:r w:rsidR="00B30E7B" w:rsidRPr="006E28DB">
        <w:rPr>
          <w:rFonts w:ascii="Gotham Bold" w:hAnsi="Gotham Bold"/>
          <w:sz w:val="20"/>
          <w:szCs w:val="20"/>
        </w:rPr>
        <w:t xml:space="preserve"> enrolled as </w:t>
      </w:r>
      <w:r w:rsidR="006060FB" w:rsidRPr="006E28DB">
        <w:rPr>
          <w:rFonts w:ascii="Gotham Bold" w:hAnsi="Gotham Bold"/>
          <w:sz w:val="20"/>
          <w:szCs w:val="20"/>
        </w:rPr>
        <w:t>under</w:t>
      </w:r>
      <w:r w:rsidR="00B30E7B" w:rsidRPr="006E28DB">
        <w:rPr>
          <w:rFonts w:ascii="Gotham Bold" w:hAnsi="Gotham Bold"/>
          <w:sz w:val="20"/>
          <w:szCs w:val="20"/>
        </w:rPr>
        <w:t>graduate student</w:t>
      </w:r>
      <w:r w:rsidR="006060FB" w:rsidRPr="006E28DB">
        <w:rPr>
          <w:rFonts w:ascii="Gotham Bold" w:hAnsi="Gotham Bold"/>
          <w:sz w:val="20"/>
          <w:szCs w:val="20"/>
        </w:rPr>
        <w:t>s at Rowan University</w:t>
      </w:r>
      <w:r w:rsidR="00B26585" w:rsidRPr="006E28DB">
        <w:rPr>
          <w:rFonts w:ascii="Gotham Bold" w:hAnsi="Gotham Bold"/>
          <w:sz w:val="20"/>
          <w:szCs w:val="20"/>
        </w:rPr>
        <w:t>.</w:t>
      </w:r>
      <w:r w:rsidR="00B30E7B" w:rsidRPr="006E28DB">
        <w:rPr>
          <w:rFonts w:ascii="Gotham Bold" w:hAnsi="Gotham Bold"/>
          <w:sz w:val="20"/>
          <w:szCs w:val="20"/>
        </w:rPr>
        <w:t xml:space="preserve"> </w:t>
      </w:r>
      <w:r w:rsidRPr="006E28DB">
        <w:rPr>
          <w:rFonts w:ascii="Gotham Bold" w:hAnsi="Gotham Bold"/>
          <w:sz w:val="20"/>
          <w:szCs w:val="20"/>
        </w:rPr>
        <w:t xml:space="preserve">Office </w:t>
      </w:r>
      <w:r w:rsidR="003236BF" w:rsidRPr="006E28DB">
        <w:rPr>
          <w:rFonts w:ascii="Gotham Bold" w:hAnsi="Gotham Bold"/>
          <w:sz w:val="20"/>
          <w:szCs w:val="20"/>
        </w:rPr>
        <w:t>Assistant</w:t>
      </w:r>
      <w:r w:rsidR="006060FB" w:rsidRPr="006E28DB">
        <w:rPr>
          <w:rFonts w:ascii="Gotham Bold" w:hAnsi="Gotham Bold"/>
          <w:sz w:val="20"/>
          <w:szCs w:val="20"/>
        </w:rPr>
        <w:t>s</w:t>
      </w:r>
      <w:r w:rsidR="00625B90" w:rsidRPr="006E28DB">
        <w:rPr>
          <w:rFonts w:ascii="Gotham Bold" w:hAnsi="Gotham Bold"/>
          <w:sz w:val="20"/>
          <w:szCs w:val="20"/>
        </w:rPr>
        <w:t xml:space="preserve"> must maintain</w:t>
      </w:r>
      <w:r w:rsidR="00A97825" w:rsidRPr="006E28DB">
        <w:rPr>
          <w:rFonts w:ascii="Gotham Bold" w:hAnsi="Gotham Bold"/>
          <w:sz w:val="20"/>
          <w:szCs w:val="20"/>
        </w:rPr>
        <w:t xml:space="preserve"> good academic and judicial standing </w:t>
      </w:r>
      <w:r w:rsidR="00625B90" w:rsidRPr="006E28DB">
        <w:rPr>
          <w:rFonts w:ascii="Gotham Bold" w:hAnsi="Gotham Bold"/>
          <w:sz w:val="20"/>
          <w:szCs w:val="20"/>
        </w:rPr>
        <w:t>throughout employment</w:t>
      </w:r>
      <w:r w:rsidR="00A97825" w:rsidRPr="006E28DB">
        <w:rPr>
          <w:rFonts w:ascii="Gotham Bold" w:hAnsi="Gotham Bold"/>
          <w:sz w:val="20"/>
          <w:szCs w:val="20"/>
        </w:rPr>
        <w:t>.</w:t>
      </w:r>
    </w:p>
    <w:p w14:paraId="28F02D48" w14:textId="63546BD9" w:rsidR="002717E0" w:rsidRPr="006E28DB" w:rsidRDefault="002717E0" w:rsidP="00373C96">
      <w:pPr>
        <w:rPr>
          <w:rFonts w:ascii="Gotham Bold" w:hAnsi="Gotham Bold"/>
          <w:sz w:val="20"/>
          <w:szCs w:val="20"/>
        </w:rPr>
      </w:pPr>
    </w:p>
    <w:p w14:paraId="512A74DD" w14:textId="43A4E91D" w:rsidR="002717E0" w:rsidRDefault="002717E0" w:rsidP="00373C96">
      <w:pPr>
        <w:rPr>
          <w:rFonts w:ascii="Gotham Bold" w:hAnsi="Gotham Bold"/>
          <w:b/>
          <w:color w:val="3F1B0A"/>
        </w:rPr>
      </w:pPr>
      <w:r w:rsidRPr="006E28DB">
        <w:rPr>
          <w:rFonts w:ascii="Gotham Bold" w:hAnsi="Gotham Bold"/>
          <w:b/>
          <w:color w:val="3F1B0A"/>
        </w:rPr>
        <w:t>Work Environment</w:t>
      </w:r>
    </w:p>
    <w:p w14:paraId="288FE922" w14:textId="77777777" w:rsidR="00373C96" w:rsidRPr="006D3A53" w:rsidRDefault="00373C96" w:rsidP="00373C96">
      <w:pPr>
        <w:rPr>
          <w:rFonts w:ascii="Gotham Bold" w:hAnsi="Gotham Bold"/>
          <w:b/>
          <w:color w:val="3F1B0A"/>
          <w:sz w:val="20"/>
          <w:szCs w:val="20"/>
        </w:rPr>
      </w:pPr>
    </w:p>
    <w:p w14:paraId="1EBFDD99" w14:textId="57A9E907" w:rsidR="00FF166A" w:rsidRDefault="00430068" w:rsidP="00373C96">
      <w:pPr>
        <w:rPr>
          <w:rFonts w:ascii="Gotham Bold" w:hAnsi="Gotham Bold"/>
          <w:sz w:val="20"/>
          <w:szCs w:val="20"/>
        </w:rPr>
      </w:pPr>
      <w:r>
        <w:rPr>
          <w:rFonts w:ascii="Gotham Bold" w:hAnsi="Gotham Bold"/>
          <w:sz w:val="20"/>
          <w:szCs w:val="20"/>
        </w:rPr>
        <w:t>((</w:t>
      </w:r>
      <w:r w:rsidR="00FF166A" w:rsidRPr="006E28DB">
        <w:rPr>
          <w:rFonts w:ascii="Gotham Bold" w:hAnsi="Gotham Bold"/>
          <w:sz w:val="20"/>
          <w:szCs w:val="20"/>
        </w:rPr>
        <w:t xml:space="preserve">Describe your </w:t>
      </w:r>
      <w:r w:rsidR="006E28DB" w:rsidRPr="006E28DB">
        <w:rPr>
          <w:rFonts w:ascii="Gotham Bold" w:hAnsi="Gotham Bold"/>
          <w:sz w:val="20"/>
          <w:szCs w:val="20"/>
        </w:rPr>
        <w:t xml:space="preserve">office’s </w:t>
      </w:r>
      <w:r>
        <w:rPr>
          <w:rFonts w:ascii="Gotham Bold" w:hAnsi="Gotham Bold"/>
          <w:sz w:val="20"/>
          <w:szCs w:val="20"/>
        </w:rPr>
        <w:t>work environment here.))</w:t>
      </w:r>
    </w:p>
    <w:p w14:paraId="748037FC" w14:textId="77777777" w:rsidR="00373C96" w:rsidRPr="006E28DB" w:rsidRDefault="00373C96" w:rsidP="00373C96">
      <w:pPr>
        <w:rPr>
          <w:rFonts w:ascii="Gotham Bold" w:hAnsi="Gotham Bold"/>
          <w:sz w:val="20"/>
          <w:szCs w:val="20"/>
        </w:rPr>
      </w:pPr>
    </w:p>
    <w:p w14:paraId="5EAC9A93" w14:textId="69F74BE1" w:rsidR="00FF166A" w:rsidRPr="00373C96" w:rsidRDefault="00FF166A" w:rsidP="00373C96">
      <w:pPr>
        <w:rPr>
          <w:rFonts w:ascii="Gotham Bold" w:hAnsi="Gotham Bold"/>
          <w:sz w:val="22"/>
          <w:szCs w:val="22"/>
        </w:rPr>
      </w:pPr>
      <w:r w:rsidRPr="00373C96">
        <w:rPr>
          <w:rFonts w:ascii="Gotham Bold" w:hAnsi="Gotham Bold"/>
          <w:b/>
          <w:sz w:val="22"/>
          <w:szCs w:val="22"/>
        </w:rPr>
        <w:t>Example</w:t>
      </w:r>
      <w:r w:rsidRPr="00373C96">
        <w:rPr>
          <w:rFonts w:ascii="Gotham Bold" w:hAnsi="Gotham Bold"/>
          <w:sz w:val="22"/>
          <w:szCs w:val="22"/>
        </w:rPr>
        <w:t>:</w:t>
      </w:r>
    </w:p>
    <w:p w14:paraId="2105FE6C" w14:textId="69932CE0" w:rsidR="002717E0" w:rsidRPr="006E28DB" w:rsidRDefault="002717E0" w:rsidP="00373C96">
      <w:pPr>
        <w:rPr>
          <w:rFonts w:ascii="Gotham Bold" w:hAnsi="Gotham Bold"/>
          <w:sz w:val="20"/>
          <w:szCs w:val="20"/>
        </w:rPr>
      </w:pPr>
      <w:r w:rsidRPr="006E28DB">
        <w:rPr>
          <w:rFonts w:ascii="Gotham Bold" w:hAnsi="Gotham Bold"/>
          <w:sz w:val="20"/>
          <w:szCs w:val="20"/>
        </w:rPr>
        <w:t>The work environment characteristics described here are representative of those an employee encounters while performing the essential functions of this job: Occasionally lift or transport materials weighing 40 lbs. or less. Must be able to move about the campus. Must be able to sit for long periods of time in front of a computer terminal. Will occasionally work outdoors and be exposed to weather conditions. The noise level in the work environment is usually moderate.</w:t>
      </w:r>
    </w:p>
    <w:p w14:paraId="78B49CCC" w14:textId="77777777" w:rsidR="00A97825" w:rsidRPr="006E28DB" w:rsidRDefault="00A97825" w:rsidP="00373C96">
      <w:pPr>
        <w:pStyle w:val="BodyText2"/>
        <w:spacing w:after="0" w:line="240" w:lineRule="auto"/>
        <w:jc w:val="center"/>
        <w:rPr>
          <w:rFonts w:ascii="Gotham Bold" w:hAnsi="Gotham Bold"/>
          <w:sz w:val="20"/>
          <w:szCs w:val="20"/>
        </w:rPr>
      </w:pPr>
    </w:p>
    <w:p w14:paraId="43F038D8" w14:textId="77777777" w:rsidR="00A97825" w:rsidRPr="006E28DB" w:rsidRDefault="00A97825" w:rsidP="00373C96">
      <w:pPr>
        <w:pStyle w:val="BodyText2"/>
        <w:spacing w:after="0" w:line="240" w:lineRule="auto"/>
        <w:jc w:val="center"/>
        <w:rPr>
          <w:rFonts w:ascii="Gotham Bold" w:hAnsi="Gotham Bold"/>
          <w:color w:val="4A442A" w:themeColor="background2" w:themeShade="40"/>
          <w:sz w:val="20"/>
          <w:szCs w:val="20"/>
        </w:rPr>
      </w:pPr>
    </w:p>
    <w:p w14:paraId="71C19540" w14:textId="77777777" w:rsidR="0007167C" w:rsidRPr="006E28DB" w:rsidRDefault="0007167C" w:rsidP="00373C96">
      <w:pPr>
        <w:pBdr>
          <w:top w:val="single" w:sz="2" w:space="1" w:color="EDD51C"/>
          <w:left w:val="single" w:sz="2" w:space="4" w:color="EDD51C"/>
          <w:bottom w:val="single" w:sz="2" w:space="1" w:color="EDD51C"/>
          <w:right w:val="single" w:sz="2" w:space="4" w:color="EDD51C"/>
        </w:pBdr>
        <w:jc w:val="center"/>
        <w:rPr>
          <w:rFonts w:ascii="Gotham Bold" w:hAnsi="Gotham Bold"/>
          <w:i/>
          <w:color w:val="3F1B0A"/>
          <w:sz w:val="18"/>
          <w:szCs w:val="18"/>
        </w:rPr>
      </w:pPr>
      <w:r w:rsidRPr="006E28DB">
        <w:rPr>
          <w:rFonts w:ascii="Gotham Bold" w:hAnsi="Gotham Bold"/>
          <w:i/>
          <w:color w:val="3F1B0A"/>
          <w:sz w:val="18"/>
          <w:szCs w:val="18"/>
        </w:rPr>
        <w:t>DISCLAIMER:</w:t>
      </w:r>
      <w:r w:rsidRPr="006E28DB">
        <w:rPr>
          <w:rFonts w:ascii="Gotham Bold" w:hAnsi="Gotham Bold"/>
        </w:rPr>
        <w:t xml:space="preserve"> </w:t>
      </w:r>
      <w:r w:rsidRPr="006E28DB">
        <w:rPr>
          <w:rFonts w:ascii="Gotham Bold" w:hAnsi="Gotham Bold"/>
          <w:i/>
          <w:color w:val="3F1B0A"/>
          <w:sz w:val="18"/>
          <w:szCs w:val="18"/>
        </w:rPr>
        <w:t xml:space="preserve">This is not an exhaustive list of all responsibilities requirements and skills. </w:t>
      </w:r>
      <w:r w:rsidRPr="006E28DB">
        <w:rPr>
          <w:rFonts w:ascii="Gotham Bold" w:hAnsi="Gotham Bold"/>
          <w:i/>
          <w:color w:val="3F1B0A"/>
          <w:sz w:val="18"/>
          <w:szCs w:val="18"/>
        </w:rPr>
        <w:br/>
        <w:t xml:space="preserve">Employees are required to perform tasks assigned by supervisors and management </w:t>
      </w:r>
      <w:r w:rsidRPr="006E28DB">
        <w:rPr>
          <w:rFonts w:ascii="Gotham Bold" w:hAnsi="Gotham Bold"/>
          <w:i/>
          <w:color w:val="3F1B0A"/>
          <w:sz w:val="18"/>
          <w:szCs w:val="18"/>
        </w:rPr>
        <w:br/>
        <w:t xml:space="preserve">reserves the right to revise the job or to require that other or different tasks be performed </w:t>
      </w:r>
      <w:r w:rsidRPr="006E28DB">
        <w:rPr>
          <w:rFonts w:ascii="Gotham Bold" w:hAnsi="Gotham Bold"/>
          <w:i/>
          <w:color w:val="3F1B0A"/>
          <w:sz w:val="18"/>
          <w:szCs w:val="18"/>
        </w:rPr>
        <w:br/>
        <w:t>when circumstances change.</w:t>
      </w:r>
    </w:p>
    <w:p w14:paraId="467C7287" w14:textId="757B9B96" w:rsidR="003C50CB" w:rsidRPr="006E28DB" w:rsidRDefault="003C50CB" w:rsidP="00373C96">
      <w:pPr>
        <w:rPr>
          <w:rFonts w:ascii="Gotham Bold" w:hAnsi="Gotham Bold"/>
          <w:sz w:val="20"/>
          <w:szCs w:val="20"/>
        </w:rPr>
      </w:pPr>
    </w:p>
    <w:p w14:paraId="2F426E8D" w14:textId="60157E3C" w:rsidR="0007167C" w:rsidRPr="006E28DB" w:rsidRDefault="0007167C" w:rsidP="00373C96">
      <w:pPr>
        <w:jc w:val="center"/>
        <w:rPr>
          <w:rFonts w:ascii="Gotham Bold" w:hAnsi="Gotham Bold"/>
          <w:sz w:val="20"/>
          <w:szCs w:val="20"/>
        </w:rPr>
      </w:pPr>
      <w:r w:rsidRPr="006E28DB">
        <w:rPr>
          <w:rFonts w:ascii="Gotham Bold" w:hAnsi="Gotham Bold"/>
          <w:sz w:val="20"/>
          <w:szCs w:val="20"/>
        </w:rPr>
        <w:t xml:space="preserve">Rowan </w:t>
      </w:r>
      <w:bookmarkStart w:id="0" w:name="_GoBack"/>
      <w:bookmarkEnd w:id="0"/>
      <w:r w:rsidRPr="006E28DB">
        <w:rPr>
          <w:rFonts w:ascii="Gotham Bold" w:hAnsi="Gotham Bold"/>
          <w:sz w:val="20"/>
          <w:szCs w:val="20"/>
        </w:rPr>
        <w:t>University i</w:t>
      </w:r>
      <w:r w:rsidR="00FF166A" w:rsidRPr="006E28DB">
        <w:rPr>
          <w:rFonts w:ascii="Gotham Bold" w:hAnsi="Gotham Bold"/>
          <w:sz w:val="20"/>
          <w:szCs w:val="20"/>
        </w:rPr>
        <w:t>s an Equal Opportunity Employer</w:t>
      </w:r>
    </w:p>
    <w:sectPr w:rsidR="0007167C" w:rsidRPr="006E28DB" w:rsidSect="003C50CB">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yriad Pro Black">
    <w:altName w:val="Tw Cen MT Condensed Extra Bold"/>
    <w:charset w:val="00"/>
    <w:family w:val="auto"/>
    <w:pitch w:val="variable"/>
    <w:sig w:usb0="00000003" w:usb1="00000000" w:usb2="00000000" w:usb3="00000000" w:csb0="00000001" w:csb1="00000000"/>
  </w:font>
  <w:font w:name="Myriad Pro Black Cond">
    <w:altName w:val="Franklin Gothic Demi Cond"/>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555"/>
    <w:multiLevelType w:val="hybridMultilevel"/>
    <w:tmpl w:val="AFFE1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B2F"/>
    <w:multiLevelType w:val="hybridMultilevel"/>
    <w:tmpl w:val="7280F9A0"/>
    <w:lvl w:ilvl="0" w:tplc="A50C58D0">
      <w:start w:val="1"/>
      <w:numFmt w:val="upperRoman"/>
      <w:lvlText w:val="%1."/>
      <w:lvlJc w:val="right"/>
      <w:pPr>
        <w:tabs>
          <w:tab w:val="num" w:pos="360"/>
        </w:tabs>
        <w:ind w:left="360" w:hanging="180"/>
      </w:pPr>
      <w:rPr>
        <w:rFonts w:hint="default"/>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276B14"/>
    <w:multiLevelType w:val="hybridMultilevel"/>
    <w:tmpl w:val="73B20E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73918"/>
    <w:multiLevelType w:val="hybridMultilevel"/>
    <w:tmpl w:val="F9D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357B6"/>
    <w:multiLevelType w:val="hybridMultilevel"/>
    <w:tmpl w:val="526C4A1A"/>
    <w:lvl w:ilvl="0" w:tplc="814CCB7A">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0496C"/>
    <w:multiLevelType w:val="hybridMultilevel"/>
    <w:tmpl w:val="E0105A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E3401"/>
    <w:multiLevelType w:val="hybridMultilevel"/>
    <w:tmpl w:val="827E8294"/>
    <w:lvl w:ilvl="0" w:tplc="814CCB7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25"/>
    <w:rsid w:val="0004269C"/>
    <w:rsid w:val="00055C51"/>
    <w:rsid w:val="000627C3"/>
    <w:rsid w:val="0007167C"/>
    <w:rsid w:val="000D2776"/>
    <w:rsid w:val="000E48D7"/>
    <w:rsid w:val="000E7FD5"/>
    <w:rsid w:val="0014723B"/>
    <w:rsid w:val="001C398D"/>
    <w:rsid w:val="00252551"/>
    <w:rsid w:val="002717E0"/>
    <w:rsid w:val="00277502"/>
    <w:rsid w:val="0030101C"/>
    <w:rsid w:val="003236BF"/>
    <w:rsid w:val="00373C96"/>
    <w:rsid w:val="003C50CB"/>
    <w:rsid w:val="003E0AC8"/>
    <w:rsid w:val="00430068"/>
    <w:rsid w:val="004E0F6C"/>
    <w:rsid w:val="00551E9C"/>
    <w:rsid w:val="0057605A"/>
    <w:rsid w:val="00576628"/>
    <w:rsid w:val="005F7875"/>
    <w:rsid w:val="006060FB"/>
    <w:rsid w:val="00625B90"/>
    <w:rsid w:val="006725A7"/>
    <w:rsid w:val="006D3A53"/>
    <w:rsid w:val="006E28DB"/>
    <w:rsid w:val="0070193A"/>
    <w:rsid w:val="00716B65"/>
    <w:rsid w:val="00744E6F"/>
    <w:rsid w:val="0077369F"/>
    <w:rsid w:val="007C2BF7"/>
    <w:rsid w:val="00875274"/>
    <w:rsid w:val="008B0D5E"/>
    <w:rsid w:val="008C188E"/>
    <w:rsid w:val="009866E7"/>
    <w:rsid w:val="009C65C6"/>
    <w:rsid w:val="00A9602F"/>
    <w:rsid w:val="00A97825"/>
    <w:rsid w:val="00AB5755"/>
    <w:rsid w:val="00B26585"/>
    <w:rsid w:val="00B30E7B"/>
    <w:rsid w:val="00B95727"/>
    <w:rsid w:val="00BD331D"/>
    <w:rsid w:val="00BE49EE"/>
    <w:rsid w:val="00C2498D"/>
    <w:rsid w:val="00C258F9"/>
    <w:rsid w:val="00C91395"/>
    <w:rsid w:val="00CB2ACD"/>
    <w:rsid w:val="00CF61E2"/>
    <w:rsid w:val="00D121C7"/>
    <w:rsid w:val="00D2157E"/>
    <w:rsid w:val="00D30E27"/>
    <w:rsid w:val="00D8098E"/>
    <w:rsid w:val="00DE68F1"/>
    <w:rsid w:val="00E8120A"/>
    <w:rsid w:val="00EA5AAE"/>
    <w:rsid w:val="00ED6424"/>
    <w:rsid w:val="00F22A88"/>
    <w:rsid w:val="00F4251B"/>
    <w:rsid w:val="00FF16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F36CC4"/>
  <w15:docId w15:val="{705EB941-2C37-4652-BF4E-D7CE1D16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25"/>
    <w:rPr>
      <w:rFonts w:ascii="Trebuchet MS" w:eastAsia="Times New Roman" w:hAnsi="Trebuchet MS" w:cs="Times New Roman"/>
      <w:color w:val="000000"/>
    </w:rPr>
  </w:style>
  <w:style w:type="paragraph" w:styleId="Heading1">
    <w:name w:val="heading 1"/>
    <w:basedOn w:val="Normal"/>
    <w:next w:val="BodyText"/>
    <w:qFormat/>
    <w:rsid w:val="00B45F6B"/>
    <w:pPr>
      <w:keepNext/>
      <w:pBdr>
        <w:bottom w:val="single" w:sz="18" w:space="1" w:color="auto"/>
      </w:pBdr>
      <w:spacing w:after="280"/>
      <w:outlineLvl w:val="0"/>
    </w:pPr>
    <w:rPr>
      <w:rFonts w:ascii="Myriad Pro Black" w:hAnsi="Myriad Pro Black"/>
      <w:sz w:val="48"/>
    </w:rPr>
  </w:style>
  <w:style w:type="paragraph" w:styleId="Heading2">
    <w:name w:val="heading 2"/>
    <w:basedOn w:val="Normal"/>
    <w:next w:val="BodyText"/>
    <w:qFormat/>
    <w:rsid w:val="00B45F6B"/>
    <w:pPr>
      <w:keepNext/>
      <w:jc w:val="center"/>
      <w:outlineLvl w:val="1"/>
    </w:pPr>
    <w:rPr>
      <w:rFonts w:ascii="Myriad Pro Black" w:hAnsi="Myriad Pro Black"/>
      <w:sz w:val="36"/>
    </w:rPr>
  </w:style>
  <w:style w:type="paragraph" w:styleId="Heading3">
    <w:name w:val="heading 3"/>
    <w:basedOn w:val="Normal"/>
    <w:next w:val="BodyText"/>
    <w:qFormat/>
    <w:rsid w:val="00B45F6B"/>
    <w:pPr>
      <w:keepNext/>
      <w:outlineLvl w:val="2"/>
    </w:pPr>
    <w:rPr>
      <w:rFonts w:ascii="Myriad Pro Black" w:hAnsi="Myriad Pro Black"/>
      <w:sz w:val="32"/>
      <w:u w:val="single"/>
    </w:rPr>
  </w:style>
  <w:style w:type="paragraph" w:styleId="Heading4">
    <w:name w:val="heading 4"/>
    <w:basedOn w:val="Normal"/>
    <w:next w:val="BodyText"/>
    <w:qFormat/>
    <w:rsid w:val="00B45F6B"/>
    <w:pPr>
      <w:keepNext/>
      <w:jc w:val="center"/>
      <w:outlineLvl w:val="3"/>
    </w:pPr>
    <w:rPr>
      <w:rFonts w:ascii="Myriad Pro Black" w:hAnsi="Myriad Pro Black"/>
    </w:rPr>
  </w:style>
  <w:style w:type="paragraph" w:styleId="Heading5">
    <w:name w:val="heading 5"/>
    <w:basedOn w:val="Normal"/>
    <w:next w:val="BodyText"/>
    <w:qFormat/>
    <w:rsid w:val="00B45F6B"/>
    <w:pPr>
      <w:keepNext/>
      <w:outlineLvl w:val="4"/>
    </w:pPr>
    <w:rPr>
      <w:rFonts w:ascii="Myriad Pro Black" w:hAnsi="Myriad Pro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F6B"/>
  </w:style>
  <w:style w:type="paragraph" w:styleId="BodyTextIndent">
    <w:name w:val="Body Text Indent"/>
    <w:basedOn w:val="BodyText"/>
    <w:rsid w:val="00B45F6B"/>
    <w:pPr>
      <w:ind w:left="720"/>
    </w:pPr>
    <w:rPr>
      <w:i/>
    </w:rPr>
  </w:style>
  <w:style w:type="paragraph" w:styleId="Footer">
    <w:name w:val="footer"/>
    <w:basedOn w:val="Normal"/>
    <w:rsid w:val="00B45F6B"/>
    <w:pPr>
      <w:tabs>
        <w:tab w:val="center" w:pos="4320"/>
        <w:tab w:val="right" w:pos="8640"/>
      </w:tabs>
    </w:pPr>
    <w:rPr>
      <w:i/>
      <w:sz w:val="20"/>
    </w:rPr>
  </w:style>
  <w:style w:type="paragraph" w:styleId="Header">
    <w:name w:val="header"/>
    <w:basedOn w:val="Normal"/>
    <w:autoRedefine/>
    <w:rsid w:val="00B45F6B"/>
    <w:pPr>
      <w:tabs>
        <w:tab w:val="center" w:pos="4320"/>
        <w:tab w:val="right" w:pos="8640"/>
      </w:tabs>
    </w:pPr>
    <w:rPr>
      <w:sz w:val="20"/>
    </w:rPr>
  </w:style>
  <w:style w:type="paragraph" w:styleId="Title">
    <w:name w:val="Title"/>
    <w:basedOn w:val="Normal"/>
    <w:next w:val="BodyText"/>
    <w:qFormat/>
    <w:rsid w:val="00B45F6B"/>
    <w:rPr>
      <w:rFonts w:ascii="Myriad Pro Black Cond" w:hAnsi="Myriad Pro Black Cond"/>
      <w:sz w:val="48"/>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B45F6B"/>
    <w:rPr>
      <w:rFonts w:ascii="Myriad Pro" w:hAnsi="Myriad Pro"/>
      <w:i/>
      <w:sz w:val="20"/>
    </w:rPr>
  </w:style>
  <w:style w:type="paragraph" w:styleId="Subtitle">
    <w:name w:val="Subtitle"/>
    <w:basedOn w:val="Normal"/>
    <w:next w:val="BodyText"/>
    <w:qFormat/>
    <w:rsid w:val="00B45F6B"/>
    <w:pPr>
      <w:jc w:val="center"/>
    </w:pPr>
    <w:rPr>
      <w:rFonts w:ascii="Tahoma" w:hAnsi="Tahoma"/>
      <w:i/>
    </w:rPr>
  </w:style>
  <w:style w:type="paragraph" w:styleId="BodyText2">
    <w:name w:val="Body Text 2"/>
    <w:basedOn w:val="Normal"/>
    <w:link w:val="BodyText2Char"/>
    <w:rsid w:val="00A97825"/>
    <w:pPr>
      <w:spacing w:after="120" w:line="480" w:lineRule="auto"/>
    </w:pPr>
    <w:rPr>
      <w:rFonts w:ascii="Times New Roman" w:hAnsi="Times New Roman"/>
      <w:color w:val="auto"/>
    </w:rPr>
  </w:style>
  <w:style w:type="character" w:customStyle="1" w:styleId="BodyText2Char">
    <w:name w:val="Body Text 2 Char"/>
    <w:basedOn w:val="DefaultParagraphFont"/>
    <w:link w:val="BodyText2"/>
    <w:rsid w:val="00A97825"/>
    <w:rPr>
      <w:rFonts w:ascii="Times New Roman" w:eastAsia="Times New Roman" w:hAnsi="Times New Roman" w:cs="Times New Roman"/>
      <w:sz w:val="24"/>
      <w:szCs w:val="24"/>
    </w:rPr>
  </w:style>
  <w:style w:type="paragraph" w:styleId="ListParagraph">
    <w:name w:val="List Paragraph"/>
    <w:basedOn w:val="Normal"/>
    <w:rsid w:val="007C2BF7"/>
    <w:pPr>
      <w:ind w:left="720"/>
      <w:contextualSpacing/>
    </w:pPr>
  </w:style>
  <w:style w:type="paragraph" w:styleId="BalloonText">
    <w:name w:val="Balloon Text"/>
    <w:basedOn w:val="Normal"/>
    <w:link w:val="BalloonTextChar"/>
    <w:rsid w:val="003236BF"/>
    <w:rPr>
      <w:rFonts w:ascii="Tahoma" w:hAnsi="Tahoma" w:cs="Tahoma"/>
      <w:sz w:val="16"/>
      <w:szCs w:val="16"/>
    </w:rPr>
  </w:style>
  <w:style w:type="character" w:customStyle="1" w:styleId="BalloonTextChar">
    <w:name w:val="Balloon Text Char"/>
    <w:basedOn w:val="DefaultParagraphFont"/>
    <w:link w:val="BalloonText"/>
    <w:rsid w:val="003236B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Tinnin</dc:creator>
  <cp:keywords/>
  <cp:lastModifiedBy>Dennery, Deniz</cp:lastModifiedBy>
  <cp:revision>11</cp:revision>
  <cp:lastPrinted>2016-09-20T13:22:00Z</cp:lastPrinted>
  <dcterms:created xsi:type="dcterms:W3CDTF">2019-05-29T14:55:00Z</dcterms:created>
  <dcterms:modified xsi:type="dcterms:W3CDTF">2019-06-26T15:11:00Z</dcterms:modified>
</cp:coreProperties>
</file>